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57771" w14:textId="77777777" w:rsidR="0031181B" w:rsidRDefault="0031181B" w:rsidP="0031181B">
      <w:r>
        <w:t>Penelitian</w:t>
      </w:r>
    </w:p>
    <w:p w14:paraId="07940E62" w14:textId="77777777" w:rsidR="0079665D" w:rsidRDefault="0079665D" w:rsidP="0031181B">
      <w:r>
        <w:t>A</w:t>
      </w:r>
      <w:bookmarkStart w:id="0" w:name="_GoBack"/>
      <w:bookmarkEnd w:id="0"/>
    </w:p>
    <w:p w14:paraId="55F88165" w14:textId="77777777" w:rsidR="0031181B" w:rsidRDefault="0031181B" w:rsidP="0031181B">
      <w:r>
        <w:t>Jurnal Penelitian SENAFTI 2</w:t>
      </w:r>
    </w:p>
    <w:p w14:paraId="3988D795" w14:textId="77777777" w:rsidR="0031181B" w:rsidRDefault="0031181B" w:rsidP="0031181B"/>
    <w:p w14:paraId="51C34B71" w14:textId="77777777" w:rsidR="0031181B" w:rsidRDefault="0031181B" w:rsidP="0031181B">
      <w:r>
        <w:rPr>
          <w:noProof/>
        </w:rPr>
        <w:drawing>
          <wp:anchor distT="0" distB="0" distL="114300" distR="114300" simplePos="0" relativeHeight="251659264" behindDoc="0" locked="0" layoutInCell="1" allowOverlap="1" wp14:anchorId="041865DE" wp14:editId="3708B6B0">
            <wp:simplePos x="0" y="0"/>
            <wp:positionH relativeFrom="column">
              <wp:posOffset>3381375</wp:posOffset>
            </wp:positionH>
            <wp:positionV relativeFrom="paragraph">
              <wp:posOffset>335280</wp:posOffset>
            </wp:positionV>
            <wp:extent cx="30480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465" y="21447"/>
                <wp:lineTo x="214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54AE3" wp14:editId="3726D536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3362325" cy="5174615"/>
            <wp:effectExtent l="0" t="0" r="9525" b="6985"/>
            <wp:wrapThrough wrapText="bothSides">
              <wp:wrapPolygon edited="0">
                <wp:start x="0" y="0"/>
                <wp:lineTo x="0" y="21550"/>
                <wp:lineTo x="21539" y="21550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Surat Keputusan Dekan </w:t>
      </w:r>
    </w:p>
    <w:p w14:paraId="4C31FF7F" w14:textId="77777777" w:rsidR="0031181B" w:rsidRDefault="0031181B" w:rsidP="0031181B"/>
    <w:p w14:paraId="352395FC" w14:textId="77777777" w:rsidR="0031181B" w:rsidRDefault="0031181B" w:rsidP="0031181B"/>
    <w:p w14:paraId="313DBF23" w14:textId="77777777" w:rsidR="0031181B" w:rsidRDefault="0031181B" w:rsidP="0031181B"/>
    <w:p w14:paraId="28DA6C58" w14:textId="77777777" w:rsidR="0031181B" w:rsidRDefault="0031181B" w:rsidP="0031181B"/>
    <w:p w14:paraId="5E7B4282" w14:textId="77777777" w:rsidR="0031181B" w:rsidRDefault="0031181B" w:rsidP="0031181B"/>
    <w:p w14:paraId="39B36D90" w14:textId="77777777" w:rsidR="0031181B" w:rsidRDefault="0031181B" w:rsidP="0031181B"/>
    <w:p w14:paraId="337EFC37" w14:textId="77777777" w:rsidR="0031181B" w:rsidRDefault="0031181B" w:rsidP="0031181B"/>
    <w:p w14:paraId="299E87B9" w14:textId="77777777" w:rsidR="0031181B" w:rsidRDefault="0031181B" w:rsidP="0031181B"/>
    <w:p w14:paraId="41C99175" w14:textId="77777777" w:rsidR="0031181B" w:rsidRDefault="0031181B" w:rsidP="0031181B"/>
    <w:p w14:paraId="6CDE19C1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1F8F02AB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4C660FD8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027AB461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386697B9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52D76DAC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2D974BAF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203F3724" w14:textId="77777777" w:rsidR="0031181B" w:rsidRDefault="0031181B" w:rsidP="0031181B">
      <w:pPr>
        <w:rPr>
          <w:rStyle w:val="Hyperlink"/>
          <w:b/>
          <w:bCs/>
          <w:color w:val="auto"/>
          <w:u w:val="none"/>
        </w:rPr>
      </w:pPr>
    </w:p>
    <w:p w14:paraId="34332D41" w14:textId="77777777" w:rsidR="0031181B" w:rsidRPr="00A72259" w:rsidRDefault="0031181B" w:rsidP="0031181B">
      <w:pPr>
        <w:rPr>
          <w:rStyle w:val="Hyperlink"/>
          <w:b/>
          <w:bCs/>
          <w:color w:val="auto"/>
          <w:u w:val="none"/>
        </w:rPr>
      </w:pPr>
      <w:r w:rsidRPr="00A72259">
        <w:rPr>
          <w:rStyle w:val="Hyperlink"/>
          <w:b/>
          <w:bCs/>
          <w:color w:val="auto"/>
          <w:u w:val="none"/>
        </w:rPr>
        <w:t>SENAFTI 2</w:t>
      </w:r>
    </w:p>
    <w:p w14:paraId="2A5BF3E7" w14:textId="77777777" w:rsidR="0031181B" w:rsidRDefault="00D805F2" w:rsidP="0031181B">
      <w:pPr>
        <w:rPr>
          <w:rFonts w:ascii="Arial" w:hAnsi="Arial" w:cs="Arial"/>
          <w:sz w:val="16"/>
          <w:szCs w:val="16"/>
          <w:shd w:val="clear" w:color="auto" w:fill="FFFFFF"/>
        </w:rPr>
      </w:pPr>
      <w:hyperlink r:id="rId6" w:history="1">
        <w:r w:rsidR="0031181B" w:rsidRPr="000921A0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https://senafti.budiluhur.ac.id/index.php/senafti/issue/view/4</w:t>
        </w:r>
      </w:hyperlink>
    </w:p>
    <w:p w14:paraId="24A89DDE" w14:textId="77777777" w:rsidR="0031181B" w:rsidRDefault="0031181B" w:rsidP="0031181B">
      <w:pPr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Buku 4</w:t>
      </w:r>
    </w:p>
    <w:p w14:paraId="73BD02EB" w14:textId="77777777" w:rsidR="0031181B" w:rsidRDefault="0031181B" w:rsidP="0031181B">
      <w:pPr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sz w:val="16"/>
          <w:szCs w:val="16"/>
          <w:shd w:val="clear" w:color="auto" w:fill="FFFFFF"/>
        </w:rPr>
        <w:drawing>
          <wp:inline distT="0" distB="0" distL="0" distR="0" wp14:anchorId="67CE3DEC" wp14:editId="6E2A879C">
            <wp:extent cx="5334000" cy="5314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F732" w14:textId="77777777" w:rsidR="0031181B" w:rsidRDefault="00D805F2" w:rsidP="0031181B">
      <w:pPr>
        <w:rPr>
          <w:rStyle w:val="Hyperlink"/>
          <w:rFonts w:ascii="Arial" w:hAnsi="Arial" w:cs="Arial"/>
          <w:sz w:val="16"/>
          <w:szCs w:val="16"/>
          <w:shd w:val="clear" w:color="auto" w:fill="FFFFFF"/>
        </w:rPr>
      </w:pPr>
      <w:hyperlink r:id="rId8" w:history="1">
        <w:r w:rsidR="0031181B" w:rsidRPr="000921A0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https://senafti.budiluhur.ac.id/index.php/senafti/article/view/69/173</w:t>
        </w:r>
      </w:hyperlink>
    </w:p>
    <w:p w14:paraId="0C88FC87" w14:textId="77777777" w:rsidR="0031181B" w:rsidRDefault="0031181B" w:rsidP="0031181B">
      <w:pPr>
        <w:rPr>
          <w:rStyle w:val="Hyperlink"/>
          <w:rFonts w:ascii="Arial" w:hAnsi="Arial" w:cs="Arial"/>
          <w:sz w:val="16"/>
          <w:szCs w:val="16"/>
          <w:shd w:val="clear" w:color="auto" w:fill="FFFFFF"/>
        </w:rPr>
      </w:pPr>
    </w:p>
    <w:p w14:paraId="7E4C85D4" w14:textId="77777777" w:rsidR="0031181B" w:rsidRDefault="0031181B" w:rsidP="0031181B">
      <w:pPr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0A155B1" wp14:editId="78616866">
            <wp:extent cx="5731510" cy="465201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1E75" w14:textId="77777777" w:rsidR="0031181B" w:rsidRDefault="0031181B" w:rsidP="0031181B">
      <w:r>
        <w:rPr>
          <w:noProof/>
        </w:rPr>
        <w:lastRenderedPageBreak/>
        <w:drawing>
          <wp:inline distT="0" distB="0" distL="0" distR="0" wp14:anchorId="4BEF100F" wp14:editId="2D47E4CB">
            <wp:extent cx="5731510" cy="4712970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211551" wp14:editId="223B888A">
            <wp:extent cx="5731510" cy="4739005"/>
            <wp:effectExtent l="0" t="0" r="254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F1CDE1" wp14:editId="37740FF9">
            <wp:extent cx="5731510" cy="4719320"/>
            <wp:effectExtent l="0" t="0" r="254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95981F" wp14:editId="57F9E734">
            <wp:extent cx="5731510" cy="4735830"/>
            <wp:effectExtent l="0" t="0" r="254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279F2B" wp14:editId="7011EFF6">
            <wp:extent cx="5731510" cy="4745355"/>
            <wp:effectExtent l="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2FAB2C" wp14:editId="6EC6AC18">
            <wp:extent cx="5731510" cy="4729480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C51153" wp14:editId="613679B0">
            <wp:extent cx="5731510" cy="4691380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1B"/>
    <w:rsid w:val="0031181B"/>
    <w:rsid w:val="0079665D"/>
    <w:rsid w:val="00C634A4"/>
    <w:rsid w:val="00D8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065B"/>
  <w15:chartTrackingRefBased/>
  <w15:docId w15:val="{61A94B16-1D5C-4343-8BBA-7C7360B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8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181B"/>
    <w:pPr>
      <w:ind w:left="720"/>
      <w:contextualSpacing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fti.budiluhur.ac.id/index.php/senafti/article/view/69/173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senafti.budiluhur.ac.id/index.php/senafti/issue/view/4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2023-02-01T09:09:00Z</cp:lastPrinted>
  <dcterms:created xsi:type="dcterms:W3CDTF">2023-01-06T07:03:00Z</dcterms:created>
  <dcterms:modified xsi:type="dcterms:W3CDTF">2023-02-01T09:25:00Z</dcterms:modified>
</cp:coreProperties>
</file>