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2D" w:rsidRDefault="00204C2D"/>
    <w:p w:rsidR="00625570" w:rsidRDefault="003D2403">
      <w:r>
        <w:t xml:space="preserve">MYOB Accounting </w:t>
      </w:r>
      <w:r w:rsidR="00625570">
        <w:t xml:space="preserve"> Kelompok ZZ </w:t>
      </w:r>
    </w:p>
    <w:p w:rsidR="00204C2D" w:rsidRPr="00625570" w:rsidRDefault="00625570">
      <w:pPr>
        <w:rPr>
          <w:b/>
          <w:u w:val="single"/>
        </w:rPr>
      </w:pPr>
      <w:r w:rsidRPr="00625570">
        <w:rPr>
          <w:b/>
          <w:noProof/>
          <w:sz w:val="21"/>
          <w:u w:val="single"/>
        </w:rPr>
        <w:drawing>
          <wp:anchor distT="0" distB="0" distL="114300" distR="114300" simplePos="0" relativeHeight="251659264" behindDoc="1" locked="0" layoutInCell="1" allowOverlap="1" wp14:anchorId="15F8813C" wp14:editId="79829636">
            <wp:simplePos x="0" y="0"/>
            <wp:positionH relativeFrom="column">
              <wp:posOffset>3933825</wp:posOffset>
            </wp:positionH>
            <wp:positionV relativeFrom="paragraph">
              <wp:posOffset>219710</wp:posOffset>
            </wp:positionV>
            <wp:extent cx="3028950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464" y="21474"/>
                <wp:lineTo x="2146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570">
        <w:rPr>
          <w:b/>
          <w:noProof/>
          <w:sz w:val="21"/>
          <w:u w:val="single"/>
        </w:rPr>
        <w:drawing>
          <wp:anchor distT="0" distB="0" distL="114300" distR="114300" simplePos="0" relativeHeight="251660288" behindDoc="1" locked="0" layoutInCell="1" allowOverlap="1" wp14:anchorId="21C99765" wp14:editId="4DC1C83F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3857625" cy="5724525"/>
            <wp:effectExtent l="0" t="0" r="9525" b="9525"/>
            <wp:wrapThrough wrapText="bothSides">
              <wp:wrapPolygon edited="0">
                <wp:start x="0" y="0"/>
                <wp:lineTo x="0" y="21564"/>
                <wp:lineTo x="21547" y="21564"/>
                <wp:lineTo x="215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C2D" w:rsidRPr="00625570">
        <w:rPr>
          <w:b/>
          <w:sz w:val="21"/>
          <w:u w:val="single"/>
        </w:rPr>
        <w:t xml:space="preserve">SK mengajar; </w:t>
      </w:r>
    </w:p>
    <w:p w:rsidR="00204C2D" w:rsidRDefault="00204C2D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3D2403">
      <w:pPr>
        <w:rPr>
          <w:sz w:val="21"/>
        </w:rPr>
      </w:pPr>
      <w:r w:rsidRPr="003D2403">
        <w:rPr>
          <w:noProof/>
          <w:sz w:val="21"/>
        </w:rPr>
        <w:drawing>
          <wp:anchor distT="0" distB="0" distL="114300" distR="114300" simplePos="0" relativeHeight="251663360" behindDoc="1" locked="0" layoutInCell="1" allowOverlap="1" wp14:anchorId="6B181860" wp14:editId="166C07E6">
            <wp:simplePos x="0" y="0"/>
            <wp:positionH relativeFrom="column">
              <wp:posOffset>-2606675</wp:posOffset>
            </wp:positionH>
            <wp:positionV relativeFrom="paragraph">
              <wp:posOffset>2105660</wp:posOffset>
            </wp:positionV>
            <wp:extent cx="32385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73" y="21500"/>
                <wp:lineTo x="2147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403">
        <w:rPr>
          <w:noProof/>
          <w:sz w:val="21"/>
        </w:rPr>
        <w:drawing>
          <wp:anchor distT="0" distB="0" distL="114300" distR="114300" simplePos="0" relativeHeight="251662336" behindDoc="1" locked="0" layoutInCell="1" allowOverlap="1" wp14:anchorId="5BF258CD" wp14:editId="7B458942">
            <wp:simplePos x="0" y="0"/>
            <wp:positionH relativeFrom="column">
              <wp:posOffset>-2670810</wp:posOffset>
            </wp:positionH>
            <wp:positionV relativeFrom="paragraph">
              <wp:posOffset>173355</wp:posOffset>
            </wp:positionV>
            <wp:extent cx="2826385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01" y="21400"/>
                <wp:lineTo x="2140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403" w:rsidRDefault="003D2403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204C2D" w:rsidRPr="00625570" w:rsidRDefault="00204C2D">
      <w:pPr>
        <w:rPr>
          <w:b/>
          <w:sz w:val="21"/>
          <w:u w:val="single"/>
        </w:rPr>
      </w:pPr>
      <w:r w:rsidRPr="00625570">
        <w:rPr>
          <w:b/>
          <w:sz w:val="21"/>
          <w:u w:val="single"/>
        </w:rPr>
        <w:lastRenderedPageBreak/>
        <w:t>Bukti mengajar</w:t>
      </w:r>
      <w:r w:rsidRPr="00625570">
        <w:rPr>
          <w:b/>
          <w:spacing w:val="1"/>
          <w:sz w:val="21"/>
          <w:u w:val="single"/>
        </w:rPr>
        <w:t xml:space="preserve"> </w:t>
      </w:r>
      <w:r w:rsidR="003D2403">
        <w:rPr>
          <w:b/>
          <w:sz w:val="21"/>
          <w:u w:val="single"/>
        </w:rPr>
        <w:t>MYOB</w:t>
      </w:r>
      <w:r w:rsidRPr="00625570">
        <w:rPr>
          <w:b/>
          <w:sz w:val="21"/>
          <w:u w:val="single"/>
        </w:rPr>
        <w:t xml:space="preserve"> Accounting ZZ; </w:t>
      </w:r>
    </w:p>
    <w:p w:rsidR="006057B6" w:rsidRDefault="006057B6" w:rsidP="006057B6">
      <w:pPr>
        <w:pStyle w:val="Heading1"/>
        <w:rPr>
          <w:sz w:val="24"/>
          <w:szCs w:val="24"/>
        </w:rPr>
      </w:pPr>
      <w:r w:rsidRPr="00625570">
        <w:rPr>
          <w:sz w:val="24"/>
          <w:szCs w:val="24"/>
        </w:rPr>
        <w:t>Berita Acara Mengajar</w:t>
      </w:r>
    </w:p>
    <w:p w:rsidR="00881DC5" w:rsidRDefault="00881DC5" w:rsidP="00881DC5">
      <w:r>
        <w:t>Fakultas: Fakultas D3 Unggulan</w:t>
      </w:r>
      <w:r>
        <w:br/>
        <w:t>Matakuliah: Myob Accounting</w:t>
      </w:r>
      <w:r>
        <w:br/>
        <w:t>Kelompok: ZZ</w:t>
      </w:r>
      <w:r>
        <w:br/>
        <w:t>Dosen: Grace Gata, S.Kom., M.Kom.</w:t>
      </w:r>
    </w:p>
    <w:p w:rsidR="00881DC5" w:rsidRDefault="00881DC5" w:rsidP="00881DC5">
      <w:pPr>
        <w:pStyle w:val="z-TopofForm"/>
      </w:pPr>
      <w:r>
        <w:t>Top of Form</w:t>
      </w:r>
    </w:p>
    <w:tbl>
      <w:tblPr>
        <w:tblW w:w="4694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9"/>
        <w:gridCol w:w="1860"/>
        <w:gridCol w:w="1093"/>
        <w:gridCol w:w="1860"/>
        <w:gridCol w:w="6819"/>
      </w:tblGrid>
      <w:tr w:rsidR="00881DC5" w:rsidTr="00091049">
        <w:trPr>
          <w:tblCellSpacing w:w="0" w:type="dxa"/>
          <w:jc w:val="center"/>
        </w:trPr>
        <w:tc>
          <w:tcPr>
            <w:tcW w:w="253" w:type="pct"/>
            <w:shd w:val="clear" w:color="auto" w:fill="6490CB"/>
            <w:vAlign w:val="center"/>
            <w:hideMark/>
          </w:tcPr>
          <w:p w:rsidR="00881DC5" w:rsidRDefault="00881DC5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759" w:type="pct"/>
            <w:shd w:val="clear" w:color="auto" w:fill="6490CB"/>
            <w:vAlign w:val="center"/>
            <w:hideMark/>
          </w:tcPr>
          <w:p w:rsidR="00881DC5" w:rsidRDefault="00881DC5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Tanggal</w:t>
            </w:r>
          </w:p>
        </w:tc>
        <w:tc>
          <w:tcPr>
            <w:tcW w:w="446" w:type="pct"/>
            <w:shd w:val="clear" w:color="auto" w:fill="6490CB"/>
            <w:vAlign w:val="center"/>
            <w:hideMark/>
          </w:tcPr>
          <w:p w:rsidR="00881DC5" w:rsidRDefault="00881DC5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Sesi - Jam</w:t>
            </w:r>
          </w:p>
        </w:tc>
        <w:tc>
          <w:tcPr>
            <w:tcW w:w="759" w:type="pct"/>
            <w:shd w:val="clear" w:color="auto" w:fill="6490CB"/>
            <w:vAlign w:val="center"/>
            <w:hideMark/>
          </w:tcPr>
          <w:p w:rsidR="00881DC5" w:rsidRDefault="00881DC5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Absensi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881DC5" w:rsidRPr="00946667" w:rsidRDefault="00CD26E6" w:rsidP="00091049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881DC5" w:rsidRPr="00946667">
                <w:rPr>
                  <w:rStyle w:val="Hyperlink"/>
                  <w:b/>
                  <w:bCs/>
                </w:rPr>
                <w:t>Materi yang diberikan</w:t>
              </w:r>
            </w:hyperlink>
          </w:p>
        </w:tc>
      </w:tr>
    </w:tbl>
    <w:p w:rsidR="00881DC5" w:rsidRDefault="00881DC5" w:rsidP="00881DC5">
      <w:pPr>
        <w:pStyle w:val="z-BottomofForm"/>
      </w:pPr>
      <w:r>
        <w:t>Bottom of Form</w:t>
      </w:r>
    </w:p>
    <w:tbl>
      <w:tblPr>
        <w:tblW w:w="4337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9"/>
        <w:gridCol w:w="1913"/>
        <w:gridCol w:w="996"/>
        <w:gridCol w:w="8082"/>
      </w:tblGrid>
      <w:tr w:rsidR="00881DC5" w:rsidTr="00091049">
        <w:trPr>
          <w:gridAfter w:val="3"/>
          <w:wAfter w:w="4855" w:type="pct"/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091049">
            <w:pPr>
              <w:rPr>
                <w:sz w:val="24"/>
                <w:szCs w:val="24"/>
              </w:rPr>
            </w:pP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07-03-2022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1. Perkembangan MYOB Accounting for Windows.</w:t>
            </w:r>
            <w:r>
              <w:br/>
              <w:t>2. Pengertian MYOB Accounting for Windows.</w:t>
            </w:r>
            <w:r>
              <w:br/>
              <w:t>3. Prosedur umum kerja MYOB Accounting.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14-03-2022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Menginstal MYOB ACCOUNTING for Windows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21-03-2022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MYOB Accounting for Windows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28-03-2022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 xml:space="preserve">Membukukan saldo awal 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04-04-2022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Membukukan saldo awal (2)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11-04-2022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Jurnal penyesuaian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18-04-2022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Jurnal penyesuaian (2)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25-04-2022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Pembuatan laporan dengan berdasarkan kriteria, data sort, melakukan sort dan filter.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09-05-2022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UTS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23-05-2022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Menampilkan laporan keuangan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30-05-2022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Menyajikan laporan keuangan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30-05-2022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12 - 18:00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Penyelesaian kasus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06-06-2022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Penyesuaian dan Neraca Lajur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13-06-2022 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Penyelesaian kasus (2)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20-06-2022 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Penyelesaian kasus (3)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845" w:type="pct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30-05-2022 </w:t>
            </w:r>
          </w:p>
        </w:tc>
        <w:tc>
          <w:tcPr>
            <w:tcW w:w="440" w:type="pct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Menyajikan laporan keuangan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845" w:type="pct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30-05-2022 </w:t>
            </w:r>
          </w:p>
        </w:tc>
        <w:tc>
          <w:tcPr>
            <w:tcW w:w="440" w:type="pct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12 - 18:00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Penyelesaian kasus(4)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845" w:type="pct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06-06-2022 </w:t>
            </w:r>
          </w:p>
        </w:tc>
        <w:tc>
          <w:tcPr>
            <w:tcW w:w="440" w:type="pct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Penyesuaian dan Neraca Lajur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45" w:type="pct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13-06-2022 </w:t>
            </w:r>
          </w:p>
        </w:tc>
        <w:tc>
          <w:tcPr>
            <w:tcW w:w="440" w:type="pct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FFFFF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Penyelesaian kasus (5)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Default="00881DC5" w:rsidP="00881DC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45" w:type="pct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Senin 20-06-2022 </w:t>
            </w:r>
          </w:p>
        </w:tc>
        <w:tc>
          <w:tcPr>
            <w:tcW w:w="440" w:type="pct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08 - 14:20</w:t>
            </w:r>
          </w:p>
        </w:tc>
        <w:tc>
          <w:tcPr>
            <w:tcW w:w="0" w:type="auto"/>
            <w:shd w:val="clear" w:color="auto" w:fill="FBFFD5"/>
            <w:hideMark/>
          </w:tcPr>
          <w:p w:rsidR="00881DC5" w:rsidRDefault="00881DC5" w:rsidP="00881DC5">
            <w:pPr>
              <w:spacing w:line="240" w:lineRule="auto"/>
              <w:rPr>
                <w:sz w:val="24"/>
                <w:szCs w:val="24"/>
              </w:rPr>
            </w:pPr>
            <w:r>
              <w:t>Penyelesaian kasus (6)</w:t>
            </w:r>
          </w:p>
        </w:tc>
      </w:tr>
      <w:tr w:rsidR="00881DC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</w:tcPr>
          <w:p w:rsidR="00881DC5" w:rsidRDefault="00881DC5" w:rsidP="00881DC5">
            <w:pPr>
              <w:spacing w:line="240" w:lineRule="auto"/>
              <w:jc w:val="right"/>
            </w:pPr>
            <w:r>
              <w:t>16</w:t>
            </w:r>
          </w:p>
        </w:tc>
        <w:tc>
          <w:tcPr>
            <w:tcW w:w="845" w:type="pct"/>
            <w:shd w:val="clear" w:color="auto" w:fill="FBFFD5"/>
          </w:tcPr>
          <w:p w:rsidR="00881DC5" w:rsidRDefault="00881DC5" w:rsidP="00881DC5">
            <w:pPr>
              <w:spacing w:line="240" w:lineRule="auto"/>
            </w:pPr>
            <w:r>
              <w:t>Senin 27-06-2022</w:t>
            </w:r>
          </w:p>
        </w:tc>
        <w:tc>
          <w:tcPr>
            <w:tcW w:w="440" w:type="pct"/>
            <w:shd w:val="clear" w:color="auto" w:fill="FBFFD5"/>
          </w:tcPr>
          <w:p w:rsidR="00881DC5" w:rsidRDefault="00881DC5" w:rsidP="00881DC5">
            <w:pPr>
              <w:spacing w:line="240" w:lineRule="auto"/>
            </w:pPr>
            <w:r>
              <w:t>08- 14:20</w:t>
            </w:r>
          </w:p>
        </w:tc>
        <w:tc>
          <w:tcPr>
            <w:tcW w:w="0" w:type="auto"/>
            <w:shd w:val="clear" w:color="auto" w:fill="FBFFD5"/>
          </w:tcPr>
          <w:p w:rsidR="00881DC5" w:rsidRDefault="00881DC5" w:rsidP="00881DC5">
            <w:pPr>
              <w:spacing w:line="240" w:lineRule="auto"/>
            </w:pPr>
            <w:r>
              <w:t>UAS</w:t>
            </w:r>
          </w:p>
        </w:tc>
      </w:tr>
    </w:tbl>
    <w:p w:rsidR="003D2403" w:rsidRDefault="003D2403" w:rsidP="006057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570" w:rsidRDefault="00625570" w:rsidP="006057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570">
        <w:rPr>
          <w:rFonts w:ascii="Times New Roman" w:eastAsia="Times New Roman" w:hAnsi="Times New Roman" w:cs="Times New Roman"/>
          <w:b/>
          <w:sz w:val="24"/>
          <w:szCs w:val="24"/>
        </w:rPr>
        <w:t>Daftar Absensi</w:t>
      </w:r>
    </w:p>
    <w:p w:rsidR="003D2403" w:rsidRDefault="003D2403" w:rsidP="006057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DC5" w:rsidRPr="00D37415" w:rsidRDefault="00881DC5" w:rsidP="00881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415">
        <w:rPr>
          <w:rFonts w:ascii="Times New Roman" w:eastAsia="Times New Roman" w:hAnsi="Times New Roman" w:cs="Times New Roman"/>
          <w:sz w:val="24"/>
          <w:szCs w:val="24"/>
        </w:rPr>
        <w:t>Matakuliah: MYOB Accounting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br/>
        <w:t>Kelompok: ZZ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br/>
        <w:t>Semester Genap 2021/2022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br/>
        <w:t xml:space="preserve">Dosen : Grace Gata, S.Kom., M.Kom.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0"/>
        <w:gridCol w:w="1198"/>
        <w:gridCol w:w="1211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576"/>
        <w:gridCol w:w="450"/>
      </w:tblGrid>
      <w:tr w:rsidR="00CD26E6" w:rsidRPr="00D37415" w:rsidTr="00CD26E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CD26E6" w:rsidRPr="00D37415" w:rsidTr="00CD26E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20/06</w:t>
            </w:r>
          </w:p>
        </w:tc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27/06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26E6" w:rsidRPr="00D37415" w:rsidTr="00CD26E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18" w:colLast="18"/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2112300237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Ayi Lisnawati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26E6" w:rsidRPr="00C14C1A" w:rsidRDefault="00CD26E6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bookmarkEnd w:id="0"/>
      <w:tr w:rsidR="00CD26E6" w:rsidRPr="00D37415" w:rsidTr="00CD26E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2112300252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Emi Andayani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26E6" w:rsidRPr="00C14C1A" w:rsidRDefault="00CD26E6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6E6" w:rsidRPr="00C14C1A" w:rsidRDefault="00CD26E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C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881DC5" w:rsidRDefault="00881DC5" w:rsidP="00881DC5"/>
    <w:p w:rsidR="00625570" w:rsidRDefault="00625570" w:rsidP="006057B6">
      <w:pPr>
        <w:rPr>
          <w:rFonts w:ascii="Times New Roman" w:hAnsi="Times New Roman" w:cs="Times New Roman"/>
          <w:b/>
        </w:rPr>
      </w:pPr>
      <w:r w:rsidRPr="00625570">
        <w:rPr>
          <w:rFonts w:ascii="Times New Roman" w:hAnsi="Times New Roman" w:cs="Times New Roman"/>
          <w:b/>
        </w:rPr>
        <w:t>Daftar Nilai</w:t>
      </w:r>
    </w:p>
    <w:p w:rsidR="00881DC5" w:rsidRPr="00D37415" w:rsidRDefault="00881DC5" w:rsidP="00881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415">
        <w:rPr>
          <w:rFonts w:ascii="Times New Roman" w:eastAsia="Times New Roman" w:hAnsi="Times New Roman" w:cs="Times New Roman"/>
          <w:sz w:val="24"/>
          <w:szCs w:val="24"/>
        </w:rPr>
        <w:t>Fakultas: Fakultas D3 Unggulan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br/>
        <w:t>Matakuliah: Myob Accounting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br/>
        <w:t>Kelompok: ZZ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br/>
        <w:t>Dosen: Grace Gata, S.Kom., M.Kom.</w:t>
      </w:r>
      <w:r w:rsidRPr="00D374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1DC5" w:rsidRPr="00D37415" w:rsidRDefault="00881DC5" w:rsidP="00881D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37415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1290"/>
        <w:gridCol w:w="4331"/>
        <w:gridCol w:w="1233"/>
        <w:gridCol w:w="1233"/>
        <w:gridCol w:w="1233"/>
        <w:gridCol w:w="1233"/>
        <w:gridCol w:w="1233"/>
      </w:tblGrid>
      <w:tr w:rsidR="00881DC5" w:rsidRPr="00D37415" w:rsidTr="00091049">
        <w:trPr>
          <w:tblCellSpacing w:w="0" w:type="dxa"/>
          <w:jc w:val="center"/>
        </w:trPr>
        <w:tc>
          <w:tcPr>
            <w:tcW w:w="250" w:type="pct"/>
            <w:shd w:val="clear" w:color="auto" w:fill="6490CB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Presensi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Midtest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Prediksi Grade</w:t>
            </w:r>
          </w:p>
        </w:tc>
      </w:tr>
      <w:tr w:rsidR="00881DC5" w:rsidRPr="00D37415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2112300237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Ayi Lisnawati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97 =&gt; A</w:t>
            </w:r>
          </w:p>
        </w:tc>
      </w:tr>
      <w:tr w:rsidR="00881DC5" w:rsidRPr="00D37415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2112300252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Emi Andayani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1DC5" w:rsidRPr="00D37415" w:rsidRDefault="00881DC5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5">
              <w:rPr>
                <w:rFonts w:ascii="Times New Roman" w:eastAsia="Times New Roman" w:hAnsi="Times New Roman" w:cs="Times New Roman"/>
                <w:sz w:val="24"/>
                <w:szCs w:val="24"/>
              </w:rPr>
              <w:t>99 =&gt; A</w:t>
            </w:r>
          </w:p>
        </w:tc>
      </w:tr>
    </w:tbl>
    <w:p w:rsidR="00881DC5" w:rsidRPr="00D37415" w:rsidRDefault="00881DC5" w:rsidP="00881DC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3741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81DC5" w:rsidRDefault="00881DC5" w:rsidP="00881DC5"/>
    <w:p w:rsidR="00881DC5" w:rsidRPr="00625570" w:rsidRDefault="00881DC5" w:rsidP="006057B6">
      <w:pPr>
        <w:rPr>
          <w:rFonts w:ascii="Times New Roman" w:hAnsi="Times New Roman" w:cs="Times New Roman"/>
          <w:b/>
        </w:rPr>
      </w:pPr>
    </w:p>
    <w:sectPr w:rsidR="00881DC5" w:rsidRPr="00625570" w:rsidSect="006057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2D"/>
    <w:rsid w:val="001C7879"/>
    <w:rsid w:val="00204C2D"/>
    <w:rsid w:val="003800D9"/>
    <w:rsid w:val="003D2403"/>
    <w:rsid w:val="006057B6"/>
    <w:rsid w:val="00625570"/>
    <w:rsid w:val="00772655"/>
    <w:rsid w:val="00881DC5"/>
    <w:rsid w:val="00CD26E6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4C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5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4C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5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dosen.budiluhur.ac.id/acEnBrtAbse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2022-08-03T07:59:00Z</dcterms:created>
  <dcterms:modified xsi:type="dcterms:W3CDTF">2022-08-08T07:37:00Z</dcterms:modified>
</cp:coreProperties>
</file>