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D78E" w14:textId="77777777" w:rsidR="008C298F" w:rsidRDefault="00AD436E">
      <w:pPr>
        <w:jc w:val="center"/>
        <w:rPr>
          <w:rFonts w:ascii="Cambria" w:eastAsia="Cambria" w:hAnsi="Cambria" w:cs="Cambria"/>
          <w:color w:val="000000"/>
          <w:sz w:val="32"/>
          <w:szCs w:val="32"/>
          <w:highlight w:val="white"/>
        </w:rPr>
      </w:pPr>
      <w:r>
        <w:rPr>
          <w:rFonts w:ascii="Cambria" w:eastAsia="Cambria" w:hAnsi="Cambria" w:cs="Cambria"/>
          <w:b/>
          <w:color w:val="000000"/>
          <w:sz w:val="32"/>
          <w:szCs w:val="32"/>
          <w:highlight w:val="white"/>
        </w:rPr>
        <w:t>Eksistensi Generasi Muda Dalam Pelaksanaan Pemilu</w:t>
      </w:r>
    </w:p>
    <w:p w14:paraId="45BB3FDF" w14:textId="77777777" w:rsidR="008C298F" w:rsidRDefault="00AD436E">
      <w:pPr>
        <w:jc w:val="center"/>
        <w:rPr>
          <w:rFonts w:ascii="Cambria" w:eastAsia="Cambria" w:hAnsi="Cambria" w:cs="Cambria"/>
          <w:color w:val="000000"/>
          <w:sz w:val="32"/>
          <w:szCs w:val="32"/>
          <w:highlight w:val="white"/>
        </w:rPr>
      </w:pPr>
      <w:r>
        <w:rPr>
          <w:rFonts w:ascii="Cambria" w:eastAsia="Cambria" w:hAnsi="Cambria" w:cs="Cambria"/>
          <w:b/>
          <w:color w:val="000000"/>
          <w:sz w:val="32"/>
          <w:szCs w:val="32"/>
          <w:highlight w:val="white"/>
        </w:rPr>
        <w:t>Serentak 2024</w:t>
      </w:r>
    </w:p>
    <w:p w14:paraId="3B8E2D52" w14:textId="77777777" w:rsidR="008C298F" w:rsidRDefault="008C298F">
      <w:pPr>
        <w:jc w:val="center"/>
        <w:rPr>
          <w:rFonts w:ascii="Cambria" w:eastAsia="Cambria" w:hAnsi="Cambria" w:cs="Cambria"/>
        </w:rPr>
      </w:pPr>
    </w:p>
    <w:p w14:paraId="586D7E6D" w14:textId="77777777" w:rsidR="008C298F" w:rsidRPr="0068379B" w:rsidRDefault="0068379B">
      <w:pPr>
        <w:jc w:val="center"/>
        <w:rPr>
          <w:rFonts w:ascii="Cambria" w:eastAsia="Cambria" w:hAnsi="Cambria" w:cs="Cambria"/>
          <w:sz w:val="22"/>
          <w:szCs w:val="22"/>
          <w:lang w:val="id-ID"/>
        </w:rPr>
      </w:pPr>
      <w:r>
        <w:rPr>
          <w:rFonts w:ascii="Cambria" w:eastAsia="Cambria" w:hAnsi="Cambria" w:cs="Cambria"/>
          <w:b/>
          <w:sz w:val="22"/>
          <w:szCs w:val="22"/>
          <w:lang w:val="id-ID"/>
        </w:rPr>
        <w:t>Taun</w:t>
      </w:r>
      <w:r>
        <w:rPr>
          <w:rFonts w:ascii="Cambria" w:eastAsia="Cambria" w:hAnsi="Cambria" w:cs="Cambria"/>
          <w:b/>
          <w:sz w:val="22"/>
          <w:szCs w:val="22"/>
          <w:vertAlign w:val="superscript"/>
        </w:rPr>
        <w:t>1</w:t>
      </w:r>
      <w:r>
        <w:rPr>
          <w:rFonts w:ascii="Cambria" w:eastAsia="Cambria" w:hAnsi="Cambria" w:cs="Cambria"/>
          <w:b/>
          <w:sz w:val="22"/>
          <w:szCs w:val="22"/>
          <w:vertAlign w:val="superscript"/>
          <w:lang w:val="id-ID"/>
        </w:rPr>
        <w:t xml:space="preserve">, </w:t>
      </w:r>
      <w:r w:rsidR="00AD436E">
        <w:rPr>
          <w:rFonts w:ascii="Cambria" w:eastAsia="Cambria" w:hAnsi="Cambria" w:cs="Cambria"/>
          <w:b/>
          <w:sz w:val="22"/>
          <w:szCs w:val="22"/>
        </w:rPr>
        <w:t>Nia Amelia Kartika</w:t>
      </w:r>
      <w:r>
        <w:rPr>
          <w:rFonts w:ascii="Cambria" w:eastAsia="Cambria" w:hAnsi="Cambria" w:cs="Cambria"/>
          <w:b/>
          <w:sz w:val="22"/>
          <w:szCs w:val="22"/>
          <w:vertAlign w:val="superscript"/>
        </w:rPr>
        <w:t>2</w:t>
      </w:r>
      <w:r w:rsidR="00AD436E">
        <w:rPr>
          <w:rFonts w:ascii="Cambria" w:eastAsia="Cambria" w:hAnsi="Cambria" w:cs="Cambria"/>
          <w:b/>
          <w:sz w:val="22"/>
          <w:szCs w:val="22"/>
        </w:rPr>
        <w:t>, Noer Nilam Sari</w:t>
      </w:r>
      <w:r>
        <w:rPr>
          <w:rFonts w:ascii="Cambria" w:eastAsia="Cambria" w:hAnsi="Cambria" w:cs="Cambria"/>
          <w:b/>
          <w:sz w:val="22"/>
          <w:szCs w:val="22"/>
          <w:vertAlign w:val="superscript"/>
        </w:rPr>
        <w:t>3</w:t>
      </w:r>
      <w:r w:rsidR="00AD436E">
        <w:rPr>
          <w:rFonts w:ascii="Cambria" w:eastAsia="Cambria" w:hAnsi="Cambria" w:cs="Cambria"/>
          <w:b/>
          <w:sz w:val="22"/>
          <w:szCs w:val="22"/>
        </w:rPr>
        <w:t>, Oktaviano Mangaraja Sihotang</w:t>
      </w:r>
      <w:r>
        <w:rPr>
          <w:rFonts w:ascii="Cambria" w:eastAsia="Cambria" w:hAnsi="Cambria" w:cs="Cambria"/>
          <w:b/>
          <w:sz w:val="22"/>
          <w:szCs w:val="22"/>
          <w:vertAlign w:val="superscript"/>
        </w:rPr>
        <w:t>4</w:t>
      </w:r>
      <w:r w:rsidR="00AD436E">
        <w:rPr>
          <w:rFonts w:ascii="Cambria" w:eastAsia="Cambria" w:hAnsi="Cambria" w:cs="Cambria"/>
          <w:b/>
          <w:sz w:val="22"/>
          <w:szCs w:val="22"/>
        </w:rPr>
        <w:t>, Putri Aulia Azhar</w:t>
      </w:r>
      <w:r>
        <w:rPr>
          <w:rFonts w:ascii="Cambria" w:eastAsia="Cambria" w:hAnsi="Cambria" w:cs="Cambria"/>
          <w:b/>
          <w:sz w:val="22"/>
          <w:szCs w:val="22"/>
          <w:vertAlign w:val="superscript"/>
        </w:rPr>
        <w:t>5</w:t>
      </w:r>
      <w:r w:rsidR="00AD436E">
        <w:rPr>
          <w:rFonts w:ascii="Cambria" w:eastAsia="Cambria" w:hAnsi="Cambria" w:cs="Cambria"/>
          <w:b/>
          <w:sz w:val="22"/>
          <w:szCs w:val="22"/>
        </w:rPr>
        <w:t>, Rafly Oktavairuz</w:t>
      </w:r>
      <w:r>
        <w:rPr>
          <w:rFonts w:ascii="Cambria" w:eastAsia="Cambria" w:hAnsi="Cambria" w:cs="Cambria"/>
          <w:b/>
          <w:sz w:val="22"/>
          <w:szCs w:val="22"/>
          <w:vertAlign w:val="superscript"/>
        </w:rPr>
        <w:t>6</w:t>
      </w:r>
      <w:r w:rsidR="00AD436E">
        <w:rPr>
          <w:rFonts w:ascii="Cambria" w:eastAsia="Cambria" w:hAnsi="Cambria" w:cs="Cambria"/>
          <w:b/>
          <w:sz w:val="22"/>
          <w:szCs w:val="22"/>
        </w:rPr>
        <w:t>, Septi Amelia</w:t>
      </w:r>
      <w:r>
        <w:rPr>
          <w:rFonts w:ascii="Cambria" w:eastAsia="Cambria" w:hAnsi="Cambria" w:cs="Cambria"/>
          <w:b/>
          <w:sz w:val="22"/>
          <w:szCs w:val="22"/>
          <w:vertAlign w:val="superscript"/>
        </w:rPr>
        <w:t>7</w:t>
      </w:r>
      <w:r w:rsidR="00AD436E">
        <w:rPr>
          <w:rFonts w:ascii="Cambria" w:eastAsia="Cambria" w:hAnsi="Cambria" w:cs="Cambria"/>
          <w:b/>
          <w:sz w:val="22"/>
          <w:szCs w:val="22"/>
        </w:rPr>
        <w:t>, Vella Novira Fahma</w:t>
      </w:r>
      <w:r>
        <w:rPr>
          <w:rFonts w:ascii="Cambria" w:eastAsia="Cambria" w:hAnsi="Cambria" w:cs="Cambria"/>
          <w:b/>
          <w:sz w:val="22"/>
          <w:szCs w:val="22"/>
          <w:vertAlign w:val="superscript"/>
          <w:lang w:val="id-ID"/>
        </w:rPr>
        <w:t>8</w:t>
      </w:r>
    </w:p>
    <w:p w14:paraId="7B97FB0E" w14:textId="77777777" w:rsidR="008C298F" w:rsidRDefault="008C298F">
      <w:pPr>
        <w:jc w:val="center"/>
        <w:rPr>
          <w:rFonts w:ascii="Cambria" w:eastAsia="Cambria" w:hAnsi="Cambria" w:cs="Cambria"/>
          <w:sz w:val="22"/>
          <w:szCs w:val="22"/>
        </w:rPr>
      </w:pPr>
    </w:p>
    <w:p w14:paraId="108731AA" w14:textId="77777777" w:rsidR="008C298F" w:rsidRDefault="00AD436E">
      <w:pPr>
        <w:jc w:val="center"/>
        <w:rPr>
          <w:rFonts w:ascii="Cambria" w:eastAsia="Cambria" w:hAnsi="Cambria" w:cs="Cambria"/>
          <w:sz w:val="18"/>
          <w:szCs w:val="18"/>
        </w:rPr>
        <w:sectPr w:rsidR="008C298F">
          <w:headerReference w:type="even" r:id="rId7"/>
          <w:headerReference w:type="default" r:id="rId8"/>
          <w:headerReference w:type="first" r:id="rId9"/>
          <w:footerReference w:type="first" r:id="rId10"/>
          <w:pgSz w:w="11906" w:h="16838"/>
          <w:pgMar w:top="350" w:right="737" w:bottom="737" w:left="851" w:header="567" w:footer="431" w:gutter="0"/>
          <w:pgNumType w:start="1"/>
          <w:cols w:space="720"/>
          <w:titlePg/>
        </w:sectPr>
      </w:pPr>
      <w:r>
        <w:rPr>
          <w:rFonts w:ascii="Cambria" w:eastAsia="Cambria" w:hAnsi="Cambria" w:cs="Cambria"/>
          <w:sz w:val="18"/>
          <w:szCs w:val="18"/>
        </w:rPr>
        <w:t>Universitas Singaperbangsa Karawang,</w:t>
      </w:r>
      <w:r w:rsidR="006653A1">
        <w:rPr>
          <w:rFonts w:ascii="Cambria" w:eastAsia="Cambria" w:hAnsi="Cambria" w:cs="Cambria"/>
          <w:sz w:val="18"/>
          <w:szCs w:val="18"/>
          <w:lang w:val="id-ID"/>
        </w:rPr>
        <w:t xml:space="preserve"> </w:t>
      </w:r>
      <w:r w:rsidR="006653A1">
        <w:rPr>
          <w:rFonts w:ascii="Calibri" w:eastAsia="Cambria" w:hAnsi="Calibri" w:cs="Calibri"/>
          <w:sz w:val="18"/>
          <w:szCs w:val="18"/>
        </w:rPr>
        <w:t>¹</w:t>
      </w:r>
      <w:hyperlink r:id="rId11" w:history="1">
        <w:r w:rsidR="006653A1" w:rsidRPr="008E4841">
          <w:rPr>
            <w:rStyle w:val="Hyperlink"/>
            <w:rFonts w:ascii="Cambria" w:eastAsia="Cambria" w:hAnsi="Cambria" w:cs="Cambria"/>
            <w:sz w:val="18"/>
            <w:szCs w:val="18"/>
          </w:rPr>
          <w:t>taun@fh.unsika.ac.id</w:t>
        </w:r>
      </w:hyperlink>
      <w:r w:rsidR="0068379B">
        <w:rPr>
          <w:rFonts w:ascii="Cambria" w:eastAsia="Cambria" w:hAnsi="Cambria" w:cs="Cambria"/>
          <w:sz w:val="18"/>
          <w:szCs w:val="18"/>
          <w:lang w:val="id-ID"/>
        </w:rPr>
        <w:t xml:space="preserve">, </w:t>
      </w:r>
      <w:r w:rsidR="006653A1">
        <w:rPr>
          <w:rFonts w:ascii="Calibri" w:eastAsia="Cambria" w:hAnsi="Calibri" w:cs="Calibri"/>
          <w:sz w:val="18"/>
          <w:szCs w:val="18"/>
        </w:rPr>
        <w:t>²</w:t>
      </w:r>
      <w:hyperlink r:id="rId12" w:history="1">
        <w:r w:rsidR="006653A1" w:rsidRPr="008E4841">
          <w:rPr>
            <w:rStyle w:val="Hyperlink"/>
            <w:rFonts w:ascii="Cambria" w:eastAsia="Cambria" w:hAnsi="Cambria" w:cs="Cambria"/>
            <w:sz w:val="18"/>
            <w:szCs w:val="18"/>
          </w:rPr>
          <w:t>2210631030121@student.unsika.ac.id</w:t>
        </w:r>
      </w:hyperlink>
      <w:r>
        <w:rPr>
          <w:rFonts w:ascii="Cambria" w:eastAsia="Cambria" w:hAnsi="Cambria" w:cs="Cambria"/>
          <w:sz w:val="18"/>
          <w:szCs w:val="18"/>
        </w:rPr>
        <w:t>,</w:t>
      </w:r>
      <w:r>
        <w:rPr>
          <w:rFonts w:ascii="Cambria" w:eastAsia="Cambria" w:hAnsi="Cambria" w:cs="Cambria"/>
          <w:color w:val="000000"/>
          <w:sz w:val="32"/>
          <w:szCs w:val="32"/>
        </w:rPr>
        <w:t xml:space="preserve"> </w:t>
      </w:r>
      <w:r w:rsidR="006653A1">
        <w:rPr>
          <w:rFonts w:ascii="Calibri" w:eastAsia="Cambria" w:hAnsi="Calibri" w:cs="Calibri"/>
          <w:sz w:val="18"/>
          <w:szCs w:val="18"/>
        </w:rPr>
        <w:t>³</w:t>
      </w:r>
      <w:hyperlink r:id="rId13">
        <w:r>
          <w:rPr>
            <w:rFonts w:ascii="Cambria" w:eastAsia="Cambria" w:hAnsi="Cambria" w:cs="Cambria"/>
            <w:color w:val="0000FF"/>
            <w:sz w:val="18"/>
            <w:szCs w:val="18"/>
            <w:u w:val="single"/>
          </w:rPr>
          <w:t>2210631030122@student.unsika.ac.id</w:t>
        </w:r>
      </w:hyperlink>
      <w:r>
        <w:rPr>
          <w:rFonts w:ascii="Cambria" w:eastAsia="Cambria" w:hAnsi="Cambria" w:cs="Cambria"/>
          <w:sz w:val="18"/>
          <w:szCs w:val="18"/>
        </w:rPr>
        <w:t>,</w:t>
      </w:r>
      <w:r>
        <w:rPr>
          <w:rFonts w:ascii="Cambria" w:eastAsia="Cambria" w:hAnsi="Cambria" w:cs="Cambria"/>
          <w:color w:val="000000"/>
          <w:sz w:val="32"/>
          <w:szCs w:val="32"/>
        </w:rPr>
        <w:t xml:space="preserve"> </w:t>
      </w:r>
      <w:r w:rsidR="006653A1">
        <w:rPr>
          <w:rFonts w:ascii="Calibri" w:eastAsia="Cambria" w:hAnsi="Calibri" w:cs="Calibri"/>
          <w:sz w:val="18"/>
          <w:szCs w:val="18"/>
        </w:rPr>
        <w:t>⁴</w:t>
      </w:r>
      <w:hyperlink r:id="rId14" w:history="1">
        <w:r w:rsidR="006653A1" w:rsidRPr="008E4841">
          <w:rPr>
            <w:rStyle w:val="Hyperlink"/>
            <w:rFonts w:ascii="Cambria" w:eastAsia="Cambria" w:hAnsi="Cambria" w:cs="Cambria"/>
            <w:sz w:val="18"/>
            <w:szCs w:val="18"/>
          </w:rPr>
          <w:t>2210631030123@student.unsika.ac.id</w:t>
        </w:r>
      </w:hyperlink>
      <w:r>
        <w:rPr>
          <w:rFonts w:ascii="Cambria" w:eastAsia="Cambria" w:hAnsi="Cambria" w:cs="Cambria"/>
          <w:sz w:val="18"/>
          <w:szCs w:val="18"/>
        </w:rPr>
        <w:t>,</w:t>
      </w:r>
      <w:r>
        <w:rPr>
          <w:rFonts w:ascii="Cambria" w:eastAsia="Cambria" w:hAnsi="Cambria" w:cs="Cambria"/>
          <w:color w:val="000000"/>
          <w:sz w:val="32"/>
          <w:szCs w:val="32"/>
        </w:rPr>
        <w:t xml:space="preserve"> </w:t>
      </w:r>
      <w:r w:rsidR="00F07BE6">
        <w:rPr>
          <w:rFonts w:ascii="Calibri" w:eastAsia="Cambria" w:hAnsi="Calibri" w:cs="Calibri"/>
          <w:sz w:val="18"/>
          <w:szCs w:val="18"/>
        </w:rPr>
        <w:t>⁵</w:t>
      </w:r>
      <w:hyperlink r:id="rId15" w:history="1">
        <w:r w:rsidR="00F07BE6" w:rsidRPr="008E4841">
          <w:rPr>
            <w:rStyle w:val="Hyperlink"/>
            <w:rFonts w:ascii="Cambria" w:eastAsia="Cambria" w:hAnsi="Cambria" w:cs="Cambria"/>
            <w:sz w:val="18"/>
            <w:szCs w:val="18"/>
          </w:rPr>
          <w:t>2210631030128@student.unsika.ac.id</w:t>
        </w:r>
      </w:hyperlink>
      <w:r>
        <w:rPr>
          <w:rFonts w:ascii="Cambria" w:eastAsia="Cambria" w:hAnsi="Cambria" w:cs="Cambria"/>
          <w:sz w:val="18"/>
          <w:szCs w:val="18"/>
        </w:rPr>
        <w:t xml:space="preserve">, </w:t>
      </w:r>
      <w:r w:rsidR="00F07BE6">
        <w:rPr>
          <w:rFonts w:ascii="Calibri" w:eastAsia="Cambria" w:hAnsi="Calibri" w:cs="Calibri"/>
          <w:sz w:val="18"/>
          <w:szCs w:val="18"/>
        </w:rPr>
        <w:t>⁶</w:t>
      </w:r>
      <w:hyperlink r:id="rId16" w:history="1">
        <w:r w:rsidR="00F07BE6" w:rsidRPr="008E4841">
          <w:rPr>
            <w:rStyle w:val="Hyperlink"/>
            <w:rFonts w:ascii="Cambria" w:eastAsia="Cambria" w:hAnsi="Cambria" w:cs="Cambria"/>
            <w:sz w:val="18"/>
            <w:szCs w:val="18"/>
          </w:rPr>
          <w:t>2210631030129@student.unsika.ac.id</w:t>
        </w:r>
      </w:hyperlink>
      <w:r>
        <w:rPr>
          <w:rFonts w:ascii="Cambria" w:eastAsia="Cambria" w:hAnsi="Cambria" w:cs="Cambria"/>
          <w:sz w:val="18"/>
          <w:szCs w:val="18"/>
        </w:rPr>
        <w:t xml:space="preserve">, </w:t>
      </w:r>
      <w:r w:rsidR="00F07BE6">
        <w:rPr>
          <w:rFonts w:ascii="Calibri" w:eastAsia="Cambria" w:hAnsi="Calibri" w:cs="Calibri"/>
          <w:sz w:val="18"/>
          <w:szCs w:val="18"/>
        </w:rPr>
        <w:t>⁷</w:t>
      </w:r>
      <w:hyperlink r:id="rId17" w:history="1">
        <w:r w:rsidR="00F07BE6" w:rsidRPr="008E4841">
          <w:rPr>
            <w:rStyle w:val="Hyperlink"/>
            <w:rFonts w:ascii="Cambria" w:eastAsia="Cambria" w:hAnsi="Cambria" w:cs="Cambria"/>
            <w:sz w:val="18"/>
            <w:szCs w:val="18"/>
          </w:rPr>
          <w:t>2210631030142@student.unsika.ac.id</w:t>
        </w:r>
      </w:hyperlink>
      <w:r>
        <w:rPr>
          <w:rFonts w:ascii="Cambria" w:eastAsia="Cambria" w:hAnsi="Cambria" w:cs="Cambria"/>
          <w:sz w:val="18"/>
          <w:szCs w:val="18"/>
        </w:rPr>
        <w:t xml:space="preserve">, </w:t>
      </w:r>
      <w:r w:rsidR="00F07BE6">
        <w:rPr>
          <w:rFonts w:ascii="Calibri" w:eastAsia="Cambria" w:hAnsi="Calibri" w:cs="Calibri"/>
          <w:sz w:val="18"/>
          <w:szCs w:val="18"/>
        </w:rPr>
        <w:t>⁸</w:t>
      </w:r>
      <w:hyperlink r:id="rId18">
        <w:r>
          <w:rPr>
            <w:rFonts w:ascii="Cambria" w:eastAsia="Cambria" w:hAnsi="Cambria" w:cs="Cambria"/>
            <w:color w:val="0000FF"/>
            <w:sz w:val="18"/>
            <w:szCs w:val="18"/>
            <w:u w:val="single"/>
          </w:rPr>
          <w:t>2210631030149@student.unsika.ac.id</w:t>
        </w:r>
      </w:hyperlink>
      <w:r>
        <w:rPr>
          <w:rFonts w:ascii="Cambria" w:eastAsia="Cambria" w:hAnsi="Cambria" w:cs="Cambria"/>
          <w:sz w:val="18"/>
          <w:szCs w:val="18"/>
        </w:rPr>
        <w:t xml:space="preserve"> </w:t>
      </w:r>
    </w:p>
    <w:p w14:paraId="2D88F7B0" w14:textId="77777777" w:rsidR="008C298F" w:rsidRDefault="008C298F">
      <w:pPr>
        <w:pBdr>
          <w:top w:val="nil"/>
          <w:left w:val="nil"/>
          <w:bottom w:val="nil"/>
          <w:right w:val="nil"/>
          <w:between w:val="nil"/>
        </w:pBdr>
        <w:ind w:right="1779"/>
        <w:jc w:val="both"/>
        <w:rPr>
          <w:rFonts w:ascii="Cambria" w:eastAsia="Cambria" w:hAnsi="Cambria" w:cs="Cambria"/>
          <w:b/>
          <w:color w:val="000000"/>
          <w:sz w:val="18"/>
          <w:szCs w:val="18"/>
        </w:rPr>
      </w:pPr>
    </w:p>
    <w:tbl>
      <w:tblPr>
        <w:tblStyle w:val="a"/>
        <w:tblW w:w="10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4"/>
        <w:gridCol w:w="283"/>
        <w:gridCol w:w="7598"/>
      </w:tblGrid>
      <w:tr w:rsidR="008C298F" w14:paraId="0DFD0316" w14:textId="77777777">
        <w:trPr>
          <w:trHeight w:val="135"/>
          <w:jc w:val="center"/>
        </w:trPr>
        <w:tc>
          <w:tcPr>
            <w:tcW w:w="2404" w:type="dxa"/>
            <w:tcBorders>
              <w:top w:val="single" w:sz="4" w:space="0" w:color="000000"/>
              <w:left w:val="nil"/>
              <w:bottom w:val="single" w:sz="4" w:space="0" w:color="000000"/>
              <w:right w:val="nil"/>
            </w:tcBorders>
            <w:vAlign w:val="center"/>
          </w:tcPr>
          <w:p w14:paraId="7A92E5DD" w14:textId="77777777" w:rsidR="008C298F" w:rsidRDefault="00AD436E">
            <w:pPr>
              <w:spacing w:before="120"/>
              <w:rPr>
                <w:rFonts w:ascii="Cambria" w:eastAsia="Cambria" w:hAnsi="Cambria" w:cs="Cambria"/>
                <w:sz w:val="18"/>
                <w:szCs w:val="18"/>
              </w:rPr>
            </w:pPr>
            <w:r>
              <w:rPr>
                <w:rFonts w:ascii="Cambria" w:eastAsia="Cambria" w:hAnsi="Cambria" w:cs="Cambria"/>
                <w:b/>
                <w:sz w:val="20"/>
                <w:szCs w:val="20"/>
              </w:rPr>
              <w:t>INFO ARTIKEL</w:t>
            </w:r>
          </w:p>
        </w:tc>
        <w:tc>
          <w:tcPr>
            <w:tcW w:w="283" w:type="dxa"/>
            <w:tcBorders>
              <w:top w:val="single" w:sz="4" w:space="0" w:color="000000"/>
              <w:left w:val="nil"/>
              <w:bottom w:val="nil"/>
              <w:right w:val="nil"/>
            </w:tcBorders>
            <w:vAlign w:val="center"/>
          </w:tcPr>
          <w:p w14:paraId="708941B3" w14:textId="77777777" w:rsidR="008C298F" w:rsidRDefault="008C298F">
            <w:pPr>
              <w:spacing w:before="120"/>
              <w:rPr>
                <w:rFonts w:ascii="Cambria" w:eastAsia="Cambria" w:hAnsi="Cambria" w:cs="Cambria"/>
                <w:sz w:val="18"/>
                <w:szCs w:val="18"/>
              </w:rPr>
            </w:pPr>
          </w:p>
        </w:tc>
        <w:tc>
          <w:tcPr>
            <w:tcW w:w="7598" w:type="dxa"/>
            <w:tcBorders>
              <w:top w:val="single" w:sz="4" w:space="0" w:color="000000"/>
              <w:left w:val="nil"/>
              <w:bottom w:val="single" w:sz="4" w:space="0" w:color="000000"/>
              <w:right w:val="nil"/>
            </w:tcBorders>
            <w:vAlign w:val="center"/>
          </w:tcPr>
          <w:p w14:paraId="5CAA57F4" w14:textId="77777777" w:rsidR="008C298F" w:rsidRDefault="00AD436E">
            <w:pPr>
              <w:spacing w:before="120"/>
              <w:jc w:val="center"/>
              <w:rPr>
                <w:rFonts w:ascii="Cambria" w:eastAsia="Cambria" w:hAnsi="Cambria" w:cs="Cambria"/>
                <w:color w:val="000000"/>
                <w:sz w:val="18"/>
                <w:szCs w:val="18"/>
              </w:rPr>
            </w:pPr>
            <w:r>
              <w:rPr>
                <w:rFonts w:ascii="Cambria" w:eastAsia="Cambria" w:hAnsi="Cambria" w:cs="Cambria"/>
                <w:b/>
                <w:color w:val="000000"/>
                <w:sz w:val="20"/>
                <w:szCs w:val="20"/>
              </w:rPr>
              <w:t>ABSTRAK</w:t>
            </w:r>
          </w:p>
        </w:tc>
      </w:tr>
      <w:tr w:rsidR="008C298F" w14:paraId="22F2B7B3" w14:textId="77777777">
        <w:trPr>
          <w:cantSplit/>
          <w:trHeight w:val="1268"/>
          <w:jc w:val="center"/>
        </w:trPr>
        <w:tc>
          <w:tcPr>
            <w:tcW w:w="2404" w:type="dxa"/>
            <w:tcBorders>
              <w:top w:val="single" w:sz="4" w:space="0" w:color="000000"/>
              <w:left w:val="nil"/>
              <w:bottom w:val="single" w:sz="4" w:space="0" w:color="000000"/>
              <w:right w:val="nil"/>
            </w:tcBorders>
          </w:tcPr>
          <w:p w14:paraId="3E6C157F" w14:textId="77777777" w:rsidR="008C298F" w:rsidRDefault="00AD436E">
            <w:pPr>
              <w:spacing w:before="120" w:after="120"/>
              <w:jc w:val="both"/>
              <w:rPr>
                <w:rFonts w:ascii="Cambria" w:eastAsia="Cambria" w:hAnsi="Cambria" w:cs="Cambria"/>
                <w:sz w:val="18"/>
                <w:szCs w:val="18"/>
              </w:rPr>
            </w:pPr>
            <w:r>
              <w:rPr>
                <w:rFonts w:ascii="Cambria" w:eastAsia="Cambria" w:hAnsi="Cambria" w:cs="Cambria"/>
                <w:b/>
                <w:i/>
                <w:sz w:val="18"/>
                <w:szCs w:val="18"/>
              </w:rPr>
              <w:t>Riwayat Artikel:</w:t>
            </w:r>
          </w:p>
          <w:p w14:paraId="53816CF2" w14:textId="77777777" w:rsidR="008C298F" w:rsidRDefault="00AD436E">
            <w:pPr>
              <w:jc w:val="both"/>
              <w:rPr>
                <w:rFonts w:ascii="Cambria" w:eastAsia="Cambria" w:hAnsi="Cambria" w:cs="Cambria"/>
                <w:sz w:val="18"/>
                <w:szCs w:val="18"/>
              </w:rPr>
            </w:pPr>
            <w:r>
              <w:rPr>
                <w:rFonts w:ascii="Cambria" w:eastAsia="Cambria" w:hAnsi="Cambria" w:cs="Cambria"/>
                <w:sz w:val="18"/>
                <w:szCs w:val="18"/>
              </w:rPr>
              <w:t>Diterima: …-…-…</w:t>
            </w:r>
          </w:p>
          <w:p w14:paraId="273D6884" w14:textId="77777777" w:rsidR="008C298F" w:rsidRDefault="00AD436E">
            <w:pPr>
              <w:jc w:val="both"/>
              <w:rPr>
                <w:rFonts w:ascii="Cambria" w:eastAsia="Cambria" w:hAnsi="Cambria" w:cs="Cambria"/>
                <w:sz w:val="18"/>
                <w:szCs w:val="18"/>
              </w:rPr>
            </w:pPr>
            <w:r>
              <w:rPr>
                <w:rFonts w:ascii="Cambria" w:eastAsia="Cambria" w:hAnsi="Cambria" w:cs="Cambria"/>
                <w:sz w:val="18"/>
                <w:szCs w:val="18"/>
              </w:rPr>
              <w:t>Disetujui: …-…-…</w:t>
            </w:r>
          </w:p>
        </w:tc>
        <w:tc>
          <w:tcPr>
            <w:tcW w:w="283" w:type="dxa"/>
            <w:vMerge w:val="restart"/>
            <w:tcBorders>
              <w:top w:val="nil"/>
              <w:left w:val="nil"/>
              <w:bottom w:val="nil"/>
              <w:right w:val="nil"/>
            </w:tcBorders>
          </w:tcPr>
          <w:p w14:paraId="79DF594E" w14:textId="77777777" w:rsidR="008C298F" w:rsidRDefault="008C298F">
            <w:pPr>
              <w:spacing w:before="120"/>
              <w:jc w:val="both"/>
              <w:rPr>
                <w:rFonts w:ascii="Cambria" w:eastAsia="Cambria" w:hAnsi="Cambria" w:cs="Cambria"/>
                <w:sz w:val="18"/>
                <w:szCs w:val="18"/>
              </w:rPr>
            </w:pPr>
          </w:p>
        </w:tc>
        <w:tc>
          <w:tcPr>
            <w:tcW w:w="7598" w:type="dxa"/>
            <w:vMerge w:val="restart"/>
            <w:tcBorders>
              <w:top w:val="single" w:sz="4" w:space="0" w:color="000000"/>
              <w:left w:val="nil"/>
              <w:right w:val="nil"/>
            </w:tcBorders>
          </w:tcPr>
          <w:p w14:paraId="0871FEE0" w14:textId="77777777" w:rsidR="008C298F" w:rsidRDefault="00AD436E">
            <w:pPr>
              <w:pBdr>
                <w:top w:val="nil"/>
                <w:left w:val="nil"/>
                <w:bottom w:val="nil"/>
                <w:right w:val="nil"/>
                <w:between w:val="nil"/>
              </w:pBdr>
              <w:spacing w:line="276" w:lineRule="auto"/>
              <w:ind w:left="30" w:right="78"/>
              <w:jc w:val="both"/>
              <w:rPr>
                <w:rFonts w:ascii="Cambria" w:eastAsia="Cambria" w:hAnsi="Cambria" w:cs="Cambria"/>
                <w:color w:val="000000"/>
                <w:sz w:val="18"/>
                <w:szCs w:val="18"/>
              </w:rPr>
            </w:pPr>
            <w:r>
              <w:rPr>
                <w:rFonts w:ascii="Cambria" w:eastAsia="Cambria" w:hAnsi="Cambria" w:cs="Cambria"/>
                <w:b/>
                <w:color w:val="000000"/>
                <w:sz w:val="18"/>
                <w:szCs w:val="18"/>
              </w:rPr>
              <w:t>Abstrak</w:t>
            </w:r>
            <w:r>
              <w:rPr>
                <w:rFonts w:ascii="Cambria" w:eastAsia="Cambria" w:hAnsi="Cambria" w:cs="Cambria"/>
                <w:color w:val="000000"/>
                <w:sz w:val="18"/>
                <w:szCs w:val="18"/>
              </w:rPr>
              <w:t>:</w:t>
            </w:r>
            <w:r>
              <w:rPr>
                <w:rFonts w:ascii="Cambria" w:eastAsia="Cambria" w:hAnsi="Cambria" w:cs="Cambria"/>
                <w:i/>
                <w:color w:val="000000"/>
                <w:sz w:val="18"/>
                <w:szCs w:val="18"/>
              </w:rPr>
              <w:t xml:space="preserve"> </w:t>
            </w:r>
            <w:r>
              <w:rPr>
                <w:rFonts w:ascii="Cambria" w:eastAsia="Cambria" w:hAnsi="Cambria" w:cs="Cambria"/>
                <w:color w:val="000000"/>
                <w:sz w:val="18"/>
                <w:szCs w:val="18"/>
              </w:rPr>
              <w:t xml:space="preserve">Demokrasi merupakan salah satu pokok penting dalam bernegara yang menempatkan rakyat sebagai pemegang kekuasaan tertinggi. Contoh nyata dari demokrasi adalah adanya pemilu di Indonesia pada tahun 2024 sebagai jalan bagi rakyat untuk menegaskan kekuasaannya atas negara dan pemerintahan. </w:t>
            </w:r>
            <w:r>
              <w:rPr>
                <w:rFonts w:ascii="Cambria" w:eastAsia="Cambria" w:hAnsi="Cambria" w:cs="Cambria"/>
                <w:color w:val="000000"/>
                <w:sz w:val="18"/>
                <w:szCs w:val="18"/>
                <w:highlight w:val="white"/>
              </w:rPr>
              <w:t xml:space="preserve">Penelitian ini menggunakan metode kualitatif, dimana proses dan makna lebih banyak ditonjolkan dengan menggunakan landasan teori sebagai panduan untuk fokus pada penelitian berdasarkan fakta yang ada di lapangan. </w:t>
            </w:r>
            <w:r>
              <w:rPr>
                <w:rFonts w:ascii="Cambria" w:eastAsia="Cambria" w:hAnsi="Cambria" w:cs="Cambria"/>
                <w:color w:val="000000"/>
                <w:sz w:val="18"/>
                <w:szCs w:val="18"/>
              </w:rPr>
              <w:t xml:space="preserve">Dengan disahkannya Undang-Undang Nomor 40 Tahun 2009 tentang Kepemudaan, Indonesia sebagai negara demokrasi menyadari pentingnya eksistensi generasi muda sebagai salah satu faktor penunjang negara yang selalu diperhitungkan. Namun, yang sering menjadi masalah adalah minimnya pendidikan politik bagi generasi muda sehingga membuat generasi muda kurang memiliki kesadaran berbangsa dan bernegara secara utuh. Generasi muda akan berpartisipasi dalam politik secara nyata. Oleh karena itu diperlukan kesadaran akan pentingnya pendidikan politik. Kekuatan pemuda dan masyarakat dibutuhkan untuk mengawal proses transisi demokrasi yang sedang kita jalani sehingga penting untuk mengedukasi masyarakat agar lebih berhati-hati dan jangan termakan hoaks yang dapat menyebabkan terjadinya perpecahan. </w:t>
            </w:r>
          </w:p>
          <w:p w14:paraId="184B7C78" w14:textId="77777777" w:rsidR="008C298F" w:rsidRDefault="00AD436E">
            <w:pPr>
              <w:spacing w:before="120" w:after="240" w:line="276" w:lineRule="auto"/>
              <w:jc w:val="both"/>
              <w:rPr>
                <w:rFonts w:ascii="Cambria" w:eastAsia="Cambria" w:hAnsi="Cambria" w:cs="Cambria"/>
                <w:sz w:val="18"/>
                <w:szCs w:val="18"/>
              </w:rPr>
            </w:pPr>
            <w:r>
              <w:rPr>
                <w:rFonts w:ascii="Cambria" w:eastAsia="Cambria" w:hAnsi="Cambria" w:cs="Cambria"/>
                <w:b/>
                <w:i/>
                <w:sz w:val="18"/>
                <w:szCs w:val="18"/>
              </w:rPr>
              <w:t>Abstract:</w:t>
            </w:r>
            <w:r>
              <w:rPr>
                <w:rFonts w:ascii="Cambria" w:eastAsia="Cambria" w:hAnsi="Cambria" w:cs="Cambria"/>
                <w:i/>
                <w:sz w:val="18"/>
                <w:szCs w:val="18"/>
              </w:rPr>
              <w:t xml:space="preserve">  Democracy is one of the important points in a state that places the people as the holder of the highest authority. A real example of democracy is the election in Indonesia in 2024 as a way for the people to assert their power over the state and government. This research uses a qualitative method, where the process and meaning are emphasized more by using the theoretical basis as a guide to focus on research based on facts in the field. With the enactment of Law Number 40 of 2009 concerning Youth, Indonesia as a democratic country realizes the importance of the existence of the younger generation as one of the supporting factors for the country which is always taken into account. However, what often becomes a problem is the lack of political education for the younger generation, which makes the younger generation lack awareness of the nation and state as a whole. The younger generation will participate in politics in a real way. Therefore, awareness of the importance of political education is needed. The strength of the youth and society is needed to oversee the democratic transition process that we are currently undergoing, so it is important to educate the public to be more careful and not fall for hoaxes that can lead to divisions.</w:t>
            </w:r>
          </w:p>
        </w:tc>
      </w:tr>
      <w:tr w:rsidR="008C298F" w14:paraId="257735D8" w14:textId="77777777">
        <w:trPr>
          <w:cantSplit/>
          <w:trHeight w:val="1482"/>
          <w:jc w:val="center"/>
        </w:trPr>
        <w:tc>
          <w:tcPr>
            <w:tcW w:w="2404" w:type="dxa"/>
            <w:tcBorders>
              <w:top w:val="single" w:sz="4" w:space="0" w:color="000000"/>
              <w:left w:val="nil"/>
              <w:bottom w:val="single" w:sz="4" w:space="0" w:color="000000"/>
              <w:right w:val="nil"/>
            </w:tcBorders>
          </w:tcPr>
          <w:p w14:paraId="547E1908" w14:textId="77777777" w:rsidR="008C298F" w:rsidRDefault="00AD436E">
            <w:pPr>
              <w:spacing w:before="120" w:after="120"/>
              <w:jc w:val="both"/>
              <w:rPr>
                <w:rFonts w:ascii="Cambria" w:eastAsia="Cambria" w:hAnsi="Cambria" w:cs="Cambria"/>
                <w:sz w:val="18"/>
                <w:szCs w:val="18"/>
              </w:rPr>
            </w:pPr>
            <w:r>
              <w:rPr>
                <w:rFonts w:ascii="Cambria" w:eastAsia="Cambria" w:hAnsi="Cambria" w:cs="Cambria"/>
                <w:b/>
                <w:i/>
                <w:sz w:val="18"/>
                <w:szCs w:val="18"/>
              </w:rPr>
              <w:t>Kata Kunci:</w:t>
            </w:r>
          </w:p>
          <w:p w14:paraId="04931AEE" w14:textId="77777777" w:rsidR="008C298F" w:rsidRDefault="00AD436E">
            <w:pPr>
              <w:jc w:val="both"/>
              <w:rPr>
                <w:rFonts w:ascii="Cambria" w:eastAsia="Cambria" w:hAnsi="Cambria" w:cs="Cambria"/>
                <w:sz w:val="18"/>
                <w:szCs w:val="18"/>
              </w:rPr>
            </w:pPr>
            <w:r>
              <w:rPr>
                <w:rFonts w:ascii="Cambria" w:eastAsia="Cambria" w:hAnsi="Cambria" w:cs="Cambria"/>
                <w:sz w:val="18"/>
                <w:szCs w:val="18"/>
              </w:rPr>
              <w:t>Demokrasi</w:t>
            </w:r>
          </w:p>
          <w:p w14:paraId="1A7CD9D4" w14:textId="77777777" w:rsidR="008C298F" w:rsidRDefault="00AD436E">
            <w:pPr>
              <w:jc w:val="both"/>
              <w:rPr>
                <w:rFonts w:ascii="Cambria" w:eastAsia="Cambria" w:hAnsi="Cambria" w:cs="Cambria"/>
                <w:sz w:val="18"/>
                <w:szCs w:val="18"/>
              </w:rPr>
            </w:pPr>
            <w:r>
              <w:rPr>
                <w:rFonts w:ascii="Cambria" w:eastAsia="Cambria" w:hAnsi="Cambria" w:cs="Cambria"/>
                <w:sz w:val="18"/>
                <w:szCs w:val="18"/>
              </w:rPr>
              <w:t>Pemilu 2024</w:t>
            </w:r>
          </w:p>
          <w:p w14:paraId="42BD6ACA" w14:textId="77777777" w:rsidR="008C298F" w:rsidRDefault="00AD436E">
            <w:pPr>
              <w:jc w:val="both"/>
              <w:rPr>
                <w:rFonts w:ascii="Cambria" w:eastAsia="Cambria" w:hAnsi="Cambria" w:cs="Cambria"/>
                <w:sz w:val="18"/>
                <w:szCs w:val="18"/>
              </w:rPr>
            </w:pPr>
            <w:r>
              <w:rPr>
                <w:rFonts w:ascii="Cambria" w:eastAsia="Cambria" w:hAnsi="Cambria" w:cs="Cambria"/>
                <w:sz w:val="18"/>
                <w:szCs w:val="18"/>
              </w:rPr>
              <w:t>Eksistensi Generasi Muda</w:t>
            </w:r>
          </w:p>
          <w:p w14:paraId="77B699E0" w14:textId="77777777" w:rsidR="008C298F" w:rsidRDefault="00AD436E">
            <w:pPr>
              <w:jc w:val="both"/>
              <w:rPr>
                <w:rFonts w:ascii="Cambria" w:eastAsia="Cambria" w:hAnsi="Cambria" w:cs="Cambria"/>
                <w:sz w:val="18"/>
                <w:szCs w:val="18"/>
              </w:rPr>
            </w:pPr>
            <w:r>
              <w:rPr>
                <w:rFonts w:ascii="Cambria" w:eastAsia="Cambria" w:hAnsi="Cambria" w:cs="Cambria"/>
                <w:sz w:val="18"/>
                <w:szCs w:val="18"/>
              </w:rPr>
              <w:t>Politik</w:t>
            </w:r>
          </w:p>
        </w:tc>
        <w:tc>
          <w:tcPr>
            <w:tcW w:w="283" w:type="dxa"/>
            <w:vMerge/>
            <w:tcBorders>
              <w:top w:val="nil"/>
              <w:left w:val="nil"/>
              <w:bottom w:val="nil"/>
              <w:right w:val="nil"/>
            </w:tcBorders>
          </w:tcPr>
          <w:p w14:paraId="333A260E" w14:textId="77777777" w:rsidR="008C298F" w:rsidRDefault="008C298F">
            <w:pPr>
              <w:widowControl w:val="0"/>
              <w:pBdr>
                <w:top w:val="nil"/>
                <w:left w:val="nil"/>
                <w:bottom w:val="nil"/>
                <w:right w:val="nil"/>
                <w:between w:val="nil"/>
              </w:pBdr>
              <w:spacing w:line="276" w:lineRule="auto"/>
              <w:rPr>
                <w:rFonts w:ascii="Cambria" w:eastAsia="Cambria" w:hAnsi="Cambria" w:cs="Cambria"/>
                <w:sz w:val="18"/>
                <w:szCs w:val="18"/>
              </w:rPr>
            </w:pPr>
          </w:p>
        </w:tc>
        <w:tc>
          <w:tcPr>
            <w:tcW w:w="7598" w:type="dxa"/>
            <w:vMerge/>
            <w:tcBorders>
              <w:top w:val="single" w:sz="4" w:space="0" w:color="000000"/>
              <w:left w:val="nil"/>
              <w:right w:val="nil"/>
            </w:tcBorders>
          </w:tcPr>
          <w:p w14:paraId="58D2AE57" w14:textId="77777777" w:rsidR="008C298F" w:rsidRDefault="008C298F">
            <w:pPr>
              <w:widowControl w:val="0"/>
              <w:pBdr>
                <w:top w:val="nil"/>
                <w:left w:val="nil"/>
                <w:bottom w:val="nil"/>
                <w:right w:val="nil"/>
                <w:between w:val="nil"/>
              </w:pBdr>
              <w:spacing w:line="276" w:lineRule="auto"/>
              <w:rPr>
                <w:rFonts w:ascii="Cambria" w:eastAsia="Cambria" w:hAnsi="Cambria" w:cs="Cambria"/>
                <w:sz w:val="18"/>
                <w:szCs w:val="18"/>
              </w:rPr>
            </w:pPr>
          </w:p>
        </w:tc>
      </w:tr>
    </w:tbl>
    <w:p w14:paraId="69596B12" w14:textId="77777777" w:rsidR="008C298F" w:rsidRDefault="008C298F">
      <w:pPr>
        <w:widowControl w:val="0"/>
        <w:pBdr>
          <w:top w:val="nil"/>
          <w:left w:val="nil"/>
          <w:bottom w:val="nil"/>
          <w:right w:val="nil"/>
          <w:between w:val="nil"/>
        </w:pBdr>
        <w:jc w:val="center"/>
        <w:rPr>
          <w:rFonts w:ascii="Palatino" w:eastAsia="Palatino" w:hAnsi="Palatino" w:cs="Palatino"/>
          <w:color w:val="000000"/>
          <w:sz w:val="14"/>
          <w:szCs w:val="14"/>
        </w:rPr>
      </w:pPr>
    </w:p>
    <w:p w14:paraId="266D75F2" w14:textId="77777777" w:rsidR="008C298F" w:rsidRDefault="00AD436E">
      <w:pPr>
        <w:widowControl w:val="0"/>
        <w:pBdr>
          <w:top w:val="nil"/>
          <w:left w:val="nil"/>
          <w:bottom w:val="nil"/>
          <w:right w:val="nil"/>
          <w:between w:val="nil"/>
        </w:pBdr>
        <w:spacing w:after="240"/>
        <w:jc w:val="center"/>
        <w:rPr>
          <w:rFonts w:ascii="Palatino" w:eastAsia="Palatino" w:hAnsi="Palatino" w:cs="Palatino"/>
          <w:color w:val="000000"/>
          <w:sz w:val="19"/>
          <w:szCs w:val="19"/>
        </w:rPr>
        <w:sectPr w:rsidR="008C298F">
          <w:type w:val="continuous"/>
          <w:pgSz w:w="11906" w:h="16838"/>
          <w:pgMar w:top="350" w:right="737" w:bottom="737" w:left="851" w:header="709" w:footer="709" w:gutter="0"/>
          <w:cols w:space="720"/>
        </w:sectPr>
      </w:pPr>
      <w:r>
        <w:rPr>
          <w:rFonts w:ascii="Palatino" w:eastAsia="Palatino" w:hAnsi="Palatino" w:cs="Palatino"/>
          <w:color w:val="000000"/>
          <w:sz w:val="19"/>
          <w:szCs w:val="19"/>
        </w:rPr>
        <w:t>——————————</w:t>
      </w:r>
      <w:r>
        <w:rPr>
          <w:color w:val="000000"/>
          <w:sz w:val="19"/>
          <w:szCs w:val="19"/>
        </w:rPr>
        <w:t xml:space="preserve">   </w:t>
      </w:r>
      <w:r>
        <w:rPr>
          <w:rFonts w:ascii="Wingdings" w:eastAsia="Wingdings" w:hAnsi="Wingdings" w:cs="Wingdings"/>
          <w:color w:val="000000"/>
          <w:sz w:val="19"/>
          <w:szCs w:val="19"/>
        </w:rPr>
        <w:t>◆</w:t>
      </w:r>
      <w:r>
        <w:rPr>
          <w:color w:val="000000"/>
          <w:sz w:val="19"/>
          <w:szCs w:val="19"/>
        </w:rPr>
        <w:t xml:space="preserve">   </w:t>
      </w:r>
      <w:r>
        <w:rPr>
          <w:rFonts w:ascii="Palatino" w:eastAsia="Palatino" w:hAnsi="Palatino" w:cs="Palatino"/>
          <w:color w:val="000000"/>
          <w:sz w:val="19"/>
          <w:szCs w:val="19"/>
        </w:rPr>
        <w:t>——————————</w:t>
      </w:r>
    </w:p>
    <w:p w14:paraId="505287AD" w14:textId="77777777" w:rsidR="008C298F" w:rsidRDefault="00AD436E">
      <w:pPr>
        <w:numPr>
          <w:ilvl w:val="0"/>
          <w:numId w:val="1"/>
        </w:numPr>
        <w:pBdr>
          <w:top w:val="nil"/>
          <w:left w:val="nil"/>
          <w:bottom w:val="nil"/>
          <w:right w:val="nil"/>
          <w:between w:val="nil"/>
        </w:pBdr>
        <w:spacing w:before="180" w:after="60" w:line="276" w:lineRule="auto"/>
        <w:rPr>
          <w:rFonts w:ascii="Cambria" w:eastAsia="Cambria" w:hAnsi="Cambria" w:cs="Cambria"/>
          <w:smallCaps/>
          <w:color w:val="000000"/>
        </w:rPr>
      </w:pPr>
      <w:r>
        <w:rPr>
          <w:rFonts w:ascii="Cambria" w:eastAsia="Cambria" w:hAnsi="Cambria" w:cs="Cambria"/>
          <w:b/>
          <w:smallCaps/>
          <w:color w:val="000000"/>
          <w:sz w:val="21"/>
          <w:szCs w:val="21"/>
        </w:rPr>
        <w:t xml:space="preserve">LATAR BELAKANG </w:t>
      </w:r>
    </w:p>
    <w:p w14:paraId="092BCB9F" w14:textId="77777777" w:rsidR="008C298F" w:rsidRDefault="00AD436E">
      <w:pPr>
        <w:spacing w:line="276" w:lineRule="auto"/>
        <w:jc w:val="both"/>
        <w:rPr>
          <w:rFonts w:ascii="Cambria" w:eastAsia="Cambria" w:hAnsi="Cambria" w:cs="Cambria"/>
          <w:sz w:val="20"/>
          <w:szCs w:val="20"/>
        </w:rPr>
      </w:pPr>
      <w:bookmarkStart w:id="0" w:name="_gjdgxs" w:colFirst="0" w:colLast="0"/>
      <w:bookmarkEnd w:id="0"/>
      <w:r>
        <w:rPr>
          <w:rFonts w:ascii="Cambria" w:eastAsia="Cambria" w:hAnsi="Cambria" w:cs="Cambria"/>
          <w:sz w:val="20"/>
          <w:szCs w:val="20"/>
        </w:rPr>
        <w:t>Demokrasi merupakan salah satu pokok penting dalam perkembangan kehidupan bermasyarakat. Demokrasi menempatkan rakyat sebagai pemegang kedaulatan (kekuasaan), dan tidak ada pihak mana pun yang boleh melakukan tindakan politik atas nama rakyat tanpa persetujuan rakyat yang mendelegasikan kekuasaannya (Pavlićević. 2019)(Połońska, 2019).</w:t>
      </w:r>
    </w:p>
    <w:p w14:paraId="702F4915" w14:textId="77777777" w:rsidR="008C298F" w:rsidRDefault="00AD436E">
      <w:pPr>
        <w:spacing w:line="276" w:lineRule="auto"/>
        <w:jc w:val="both"/>
        <w:rPr>
          <w:rFonts w:ascii="Cambria" w:eastAsia="Cambria" w:hAnsi="Cambria" w:cs="Cambria"/>
          <w:sz w:val="20"/>
          <w:szCs w:val="20"/>
        </w:rPr>
      </w:pPr>
      <w:bookmarkStart w:id="1" w:name="_30j0zll" w:colFirst="0" w:colLast="0"/>
      <w:bookmarkEnd w:id="1"/>
      <w:r>
        <w:rPr>
          <w:rFonts w:ascii="Cambria" w:eastAsia="Cambria" w:hAnsi="Cambria" w:cs="Cambria"/>
          <w:sz w:val="20"/>
          <w:szCs w:val="20"/>
        </w:rPr>
        <w:t xml:space="preserve">Untuk kelima kalinya, Indonesia akan melaksanakan pemilihan langsung pada tahun 2024. Berbeda dengan sebelumnya, pemilihan kepala daerah, pemilihan legislatif, serta pemilihan presiden dan wakil presiden akan </w:t>
      </w:r>
      <w:r>
        <w:rPr>
          <w:rFonts w:ascii="Cambria" w:eastAsia="Cambria" w:hAnsi="Cambria" w:cs="Cambria"/>
          <w:sz w:val="20"/>
          <w:szCs w:val="20"/>
        </w:rPr>
        <w:t xml:space="preserve">berlangsung di tahun yang sama. Pemerintah dan Dewan Perwakilan Rakyat (DPR) yang membidangi kebijakan pemilu menyepakati Peraturan Komisi Pemilihan Umum untuk memastikan pemilu berjalan sesuai rencana (PKPU), Memberikan landasan bagaimana penyelenggaraan Pemilu, tentang Tahapan dan Jadwal Pelaksanaan Pemilu 2024. Proses pembuatan daftar pemilih merupakan salah satu tahapan terpenting dalam pemilu. KPU mengumumkan pada Juli 2022 sebanyak 190.022.169 orang berhak memilih pada Pemilu 2024 (Detik.com, 13/07/22). Mayoritas pemilih ini diantisipasi menjadi anggota Generasi Z dan Milenial karena kedua kelompok tersebut merupakan generasi dengan usia produktif terbesar. </w:t>
      </w:r>
      <w:r>
        <w:rPr>
          <w:rFonts w:ascii="Cambria" w:eastAsia="Cambria" w:hAnsi="Cambria" w:cs="Cambria"/>
          <w:sz w:val="20"/>
          <w:szCs w:val="20"/>
        </w:rPr>
        <w:lastRenderedPageBreak/>
        <w:t>Partisipasi mereka akan mempengaruhi bagaimana ekonomi tumbuh dan berkembang dan juga akan berdampak pada perkembangan demokrasi Indonesia, termasuk jalannya pemilu. Pemilu di Indonesia merupakan contoh nyata dari demokrasi dan jalan bagi rakyat untuk menegaskan kekuasaannya atas negara dan pemerintahan. pemilihan umum yang diselenggarakan sesuai dengan Pancasila dan Undang-Undang Dasar Negara Republik Indonesia Tahun 1945. Di dalam Negara Kesatuan Republik Indonesia, pemilihan umum diselenggarakan berdasarkan asas: langsung, umum, bebas, rahasia, jujur, dan adil.</w:t>
      </w:r>
    </w:p>
    <w:p w14:paraId="61139EEA" w14:textId="77777777" w:rsidR="008C298F" w:rsidRDefault="00AD436E">
      <w:pPr>
        <w:spacing w:line="276" w:lineRule="auto"/>
        <w:jc w:val="both"/>
        <w:rPr>
          <w:rFonts w:ascii="Cambria" w:eastAsia="Cambria" w:hAnsi="Cambria" w:cs="Cambria"/>
          <w:sz w:val="20"/>
          <w:szCs w:val="20"/>
        </w:rPr>
      </w:pPr>
      <w:bookmarkStart w:id="2" w:name="_1fob9te" w:colFirst="0" w:colLast="0"/>
      <w:bookmarkEnd w:id="2"/>
      <w:r>
        <w:rPr>
          <w:rFonts w:ascii="Cambria" w:eastAsia="Cambria" w:hAnsi="Cambria" w:cs="Cambria"/>
          <w:sz w:val="20"/>
          <w:szCs w:val="20"/>
        </w:rPr>
        <w:t>Dalam proses demokrasi yang berlangsung, keterlibatan masyarakat dan pemuda sebagai aset perjuangan bangsa dan sebagai pilar kekuatan transformasi ideologi kebangsaan akan memainkan peran dan partisipasi politik secara nyata. Oleh karena itu diperlukan kesadaran politik bersama baik ditingkat elit politik nasional maupun elit politik didaerah sebagai pelaku kebijakan politik, agar tercipta sistem sosial yang akan memicu pola perjuangan fisik serta mengoptimalkan potensi masyarakat dan pemuda sebagai aset masa depan bangsa dalam mengawal jalannya proses demokrasi baik di tingkat nasional maupun daerah.</w:t>
      </w:r>
    </w:p>
    <w:p w14:paraId="48C4739D" w14:textId="77777777" w:rsidR="008C298F" w:rsidRDefault="00AD436E">
      <w:pPr>
        <w:spacing w:line="276" w:lineRule="auto"/>
        <w:jc w:val="both"/>
        <w:rPr>
          <w:rFonts w:ascii="Cambria" w:eastAsia="Cambria" w:hAnsi="Cambria" w:cs="Cambria"/>
          <w:sz w:val="20"/>
          <w:szCs w:val="20"/>
        </w:rPr>
      </w:pPr>
      <w:r>
        <w:rPr>
          <w:rFonts w:ascii="Cambria" w:eastAsia="Cambria" w:hAnsi="Cambria" w:cs="Cambria"/>
          <w:sz w:val="20"/>
          <w:szCs w:val="20"/>
        </w:rPr>
        <w:t>Indikator dalam kedaulatan rakyat, merupakan penggunaan kekuasaan rakyat seluas-luasnya melalui keterlibatannya dalam pesta demokrasi, antara lain adalah partisipasi politik (pemilu). Semakin besar jumlah partisipasi politik, semakin sering rakyat mengikuti, memahami, dan berpartisipasi dalam tindakan negara. Sebaliknya, tingkat keterlibatan politik yang rendah biasanya mencerminkan kurangnya minat atau apresiasi masyarakat terhadap urusan negara. Persaingan politik secara keseluruhan merupakan tanda kunci terbentuknya pemerintahan mayoritas di Indonesia yang memungkinkan warga negara untuk berpartisipasi langsung dalam pemilihan pegawai negeri. Hal ini menunjukkan bahwa kekuasaan ada di tangan individu. Keputusan didefinisikan sebagai teknik untuk mencapai sistem yang sehat, atau cara mentransfer kekuatan individu kepada pesaing tertentu untuk mendapatkan status.</w:t>
      </w:r>
    </w:p>
    <w:p w14:paraId="33942A7F" w14:textId="77777777" w:rsidR="008C298F" w:rsidRDefault="00AD436E">
      <w:pPr>
        <w:spacing w:line="276" w:lineRule="auto"/>
        <w:jc w:val="both"/>
        <w:rPr>
          <w:rFonts w:ascii="Cambria" w:eastAsia="Cambria" w:hAnsi="Cambria" w:cs="Cambria"/>
          <w:sz w:val="20"/>
          <w:szCs w:val="20"/>
        </w:rPr>
      </w:pPr>
      <w:r>
        <w:rPr>
          <w:rFonts w:ascii="Cambria" w:eastAsia="Cambria" w:hAnsi="Cambria" w:cs="Cambria"/>
          <w:sz w:val="20"/>
          <w:szCs w:val="20"/>
        </w:rPr>
        <w:t>Selama seluruh proses ras-politik ada, dewan dan penunjukan ras politik resmi selamanya akan ditentukan secara independen. Hal itu membuat sebagian pihak menilai hal itu sia-sia dan tidak sejalan dengan UUD 1945.</w:t>
      </w:r>
    </w:p>
    <w:p w14:paraId="562F2985" w14:textId="77777777" w:rsidR="008C298F" w:rsidRDefault="00AD436E">
      <w:pPr>
        <w:spacing w:line="276" w:lineRule="auto"/>
        <w:jc w:val="both"/>
        <w:rPr>
          <w:rFonts w:ascii="Cambria" w:eastAsia="Cambria" w:hAnsi="Cambria" w:cs="Cambria"/>
          <w:sz w:val="20"/>
          <w:szCs w:val="20"/>
        </w:rPr>
      </w:pPr>
      <w:r>
        <w:rPr>
          <w:rFonts w:ascii="Cambria" w:eastAsia="Cambria" w:hAnsi="Cambria" w:cs="Cambria"/>
          <w:sz w:val="20"/>
          <w:szCs w:val="20"/>
        </w:rPr>
        <w:t>Putusan MK Nomor 14/PUU-XI/2013, Mahkamah Konstitusi menilai bahwa penyelenggaraan pemilihan presiden setelah pemilihan wakil rakyat bukanlah persoalan konstitusionalitas, melainkan pilihan penafsiran konstitusi. Mahkamah Konstitusi menyatukan keputusannya pada tiga masalah: hubungan antara hak pilih universal dan sistem pemerintahan. presidensial, dasar pemikiran dalam perumusan UUD 1945, efektivitas dan efisiensi pemilu dan hak warga negara untuk memilih dengan bijak.</w:t>
      </w:r>
    </w:p>
    <w:p w14:paraId="6A58B5EB" w14:textId="77777777" w:rsidR="008C298F" w:rsidRDefault="00AD436E">
      <w:pPr>
        <w:spacing w:line="276" w:lineRule="auto"/>
        <w:jc w:val="both"/>
        <w:rPr>
          <w:rFonts w:ascii="Georgia" w:eastAsia="Georgia" w:hAnsi="Georgia" w:cs="Georgia"/>
          <w:sz w:val="20"/>
          <w:szCs w:val="20"/>
        </w:rPr>
      </w:pPr>
      <w:r>
        <w:rPr>
          <w:rFonts w:ascii="Cambria" w:eastAsia="Cambria" w:hAnsi="Cambria" w:cs="Cambria"/>
          <w:sz w:val="20"/>
          <w:szCs w:val="20"/>
        </w:rPr>
        <w:t>Mengenai keterkaitan sistem pemilu dengan sistem pemerintahan presidensial, MK berpendapat bahwa dalam praktek di tahun 2004 dan 2009, sistem Pemilu menjadikan Presiden dan Wakil Presiden sangat bergantung pada dukungan DPR yang terdiri dari Partai-partai Politik agar bisa dicalonkan. Negosiasi politik juga tidak jarang terjadi untuk kepentingan taktis dan sesaat, tanpa mempertimbangkan roda pemerintahan dan</w:t>
      </w:r>
      <w:r>
        <w:rPr>
          <w:rFonts w:ascii="Georgia" w:eastAsia="Georgia" w:hAnsi="Georgia" w:cs="Georgia"/>
          <w:sz w:val="20"/>
          <w:szCs w:val="20"/>
        </w:rPr>
        <w:t xml:space="preserve"> manfaat jangka Panjang.</w:t>
      </w:r>
    </w:p>
    <w:p w14:paraId="6847FA12" w14:textId="77777777" w:rsidR="008C298F" w:rsidRDefault="00AD436E">
      <w:pPr>
        <w:numPr>
          <w:ilvl w:val="0"/>
          <w:numId w:val="1"/>
        </w:numPr>
        <w:pBdr>
          <w:top w:val="nil"/>
          <w:left w:val="nil"/>
          <w:bottom w:val="nil"/>
          <w:right w:val="nil"/>
          <w:between w:val="nil"/>
        </w:pBdr>
        <w:spacing w:before="240" w:after="60" w:line="276" w:lineRule="auto"/>
        <w:jc w:val="both"/>
        <w:rPr>
          <w:rFonts w:ascii="Cambria" w:eastAsia="Cambria" w:hAnsi="Cambria" w:cs="Cambria"/>
          <w:smallCaps/>
          <w:color w:val="000000"/>
        </w:rPr>
      </w:pPr>
      <w:r>
        <w:rPr>
          <w:rFonts w:ascii="Cambria" w:eastAsia="Cambria" w:hAnsi="Cambria" w:cs="Cambria"/>
          <w:b/>
          <w:smallCaps/>
          <w:color w:val="000000"/>
          <w:sz w:val="21"/>
          <w:szCs w:val="21"/>
        </w:rPr>
        <w:t>METODE PENELITIAN</w:t>
      </w:r>
    </w:p>
    <w:p w14:paraId="2C516E7D" w14:textId="77777777" w:rsidR="008C298F" w:rsidRDefault="00AD436E">
      <w:pPr>
        <w:pBdr>
          <w:top w:val="nil"/>
          <w:left w:val="nil"/>
          <w:bottom w:val="nil"/>
          <w:right w:val="nil"/>
          <w:between w:val="nil"/>
        </w:pBdr>
        <w:spacing w:line="276" w:lineRule="auto"/>
        <w:jc w:val="both"/>
        <w:rPr>
          <w:rFonts w:ascii="Cambria" w:eastAsia="Cambria" w:hAnsi="Cambria" w:cs="Cambria"/>
          <w:color w:val="000000"/>
          <w:sz w:val="20"/>
          <w:szCs w:val="20"/>
          <w:highlight w:val="white"/>
        </w:rPr>
      </w:pPr>
      <w:bookmarkStart w:id="3" w:name="_3znysh7" w:colFirst="0" w:colLast="0"/>
      <w:bookmarkEnd w:id="3"/>
      <w:r>
        <w:rPr>
          <w:rFonts w:ascii="Cambria" w:eastAsia="Cambria" w:hAnsi="Cambria" w:cs="Cambria"/>
          <w:color w:val="000000"/>
          <w:sz w:val="20"/>
          <w:szCs w:val="20"/>
          <w:highlight w:val="white"/>
        </w:rPr>
        <w:t>Dalam penelitian ini menggunakan metode kualitatif, dimana proses dan makna lebih banyak ditonjolkan dengan menggunakan landasan teori sebagai panduan untuk fokus pada penelitian berdasarkan fakta yang ada di lapangan.</w:t>
      </w:r>
    </w:p>
    <w:p w14:paraId="4B08851B" w14:textId="77777777" w:rsidR="008C298F" w:rsidRDefault="00AD436E">
      <w:pPr>
        <w:pBdr>
          <w:top w:val="nil"/>
          <w:left w:val="nil"/>
          <w:bottom w:val="nil"/>
          <w:right w:val="nil"/>
          <w:between w:val="nil"/>
        </w:pBdr>
        <w:spacing w:line="276" w:lineRule="auto"/>
        <w:jc w:val="both"/>
        <w:rPr>
          <w:rFonts w:ascii="Cambria" w:eastAsia="Cambria" w:hAnsi="Cambria" w:cs="Cambria"/>
          <w:color w:val="000000"/>
          <w:sz w:val="20"/>
          <w:szCs w:val="20"/>
          <w:highlight w:val="white"/>
        </w:rPr>
      </w:pPr>
      <w:r>
        <w:rPr>
          <w:rFonts w:ascii="Cambria" w:eastAsia="Cambria" w:hAnsi="Cambria" w:cs="Cambria"/>
          <w:color w:val="000000"/>
          <w:sz w:val="20"/>
          <w:szCs w:val="20"/>
          <w:highlight w:val="white"/>
        </w:rPr>
        <w:t>Peran dari landasan teori teramat penting demi menambahkan gambaran umum secara luas mengenai latar penelitian dan sebagai bahan sebuah pembahasan dari hasil penelitian. Penelitian kualitatif ini juga memiliki objek penelitian yang cukup terbatas.</w:t>
      </w:r>
    </w:p>
    <w:p w14:paraId="20E73287" w14:textId="77777777" w:rsidR="008C298F" w:rsidRDefault="00AD436E">
      <w:pPr>
        <w:pBdr>
          <w:top w:val="nil"/>
          <w:left w:val="nil"/>
          <w:bottom w:val="nil"/>
          <w:right w:val="nil"/>
          <w:between w:val="nil"/>
        </w:pBdr>
        <w:spacing w:line="276" w:lineRule="auto"/>
        <w:jc w:val="both"/>
        <w:rPr>
          <w:rFonts w:ascii="Cambria" w:eastAsia="Cambria" w:hAnsi="Cambria" w:cs="Cambria"/>
          <w:color w:val="000000"/>
          <w:sz w:val="20"/>
          <w:szCs w:val="20"/>
        </w:rPr>
      </w:pPr>
      <w:bookmarkStart w:id="4" w:name="_2et92p0" w:colFirst="0" w:colLast="0"/>
      <w:bookmarkEnd w:id="4"/>
      <w:r>
        <w:rPr>
          <w:rFonts w:ascii="Cambria" w:eastAsia="Cambria" w:hAnsi="Cambria" w:cs="Cambria"/>
          <w:color w:val="000000"/>
          <w:sz w:val="20"/>
          <w:szCs w:val="20"/>
        </w:rPr>
        <w:t>Teknik pengumpulan data dan pembahasan yang dibangun menggunakan penelitian kualitatif ini dilakukan dengan mengumpulkan berbagai sumber informasi rujukan ilmiah dari sumber primer dan sekunder melalui dokumen yang relevan seperti buku, jurnal, artikel dan berita dari media massa terkait.</w:t>
      </w:r>
    </w:p>
    <w:p w14:paraId="608A3716" w14:textId="77777777" w:rsidR="008C298F" w:rsidRDefault="00AD436E">
      <w:pPr>
        <w:pBdr>
          <w:top w:val="nil"/>
          <w:left w:val="nil"/>
          <w:bottom w:val="nil"/>
          <w:right w:val="nil"/>
          <w:between w:val="nil"/>
        </w:pBdr>
        <w:spacing w:line="276" w:lineRule="auto"/>
        <w:jc w:val="both"/>
        <w:rPr>
          <w:rFonts w:ascii="Cambria" w:eastAsia="Cambria" w:hAnsi="Cambria" w:cs="Cambria"/>
          <w:color w:val="333333"/>
          <w:sz w:val="20"/>
          <w:szCs w:val="20"/>
        </w:rPr>
      </w:pPr>
      <w:r>
        <w:rPr>
          <w:rFonts w:ascii="Cambria" w:eastAsia="Cambria" w:hAnsi="Cambria" w:cs="Cambria"/>
          <w:color w:val="000000"/>
          <w:sz w:val="20"/>
          <w:szCs w:val="20"/>
          <w:highlight w:val="white"/>
        </w:rPr>
        <w:t xml:space="preserve">Penelitian ini menggunakan studi dokumen atau teks yang merupakan kajian yang menitik beratkan pada analisis atau interpretasi </w:t>
      </w:r>
      <w:proofErr w:type="gramStart"/>
      <w:r>
        <w:rPr>
          <w:rFonts w:ascii="Cambria" w:eastAsia="Cambria" w:hAnsi="Cambria" w:cs="Cambria"/>
          <w:color w:val="000000"/>
          <w:sz w:val="20"/>
          <w:szCs w:val="20"/>
          <w:highlight w:val="white"/>
        </w:rPr>
        <w:t>bahan  tertulis</w:t>
      </w:r>
      <w:proofErr w:type="gramEnd"/>
      <w:r>
        <w:rPr>
          <w:rFonts w:ascii="Cambria" w:eastAsia="Cambria" w:hAnsi="Cambria" w:cs="Cambria"/>
          <w:color w:val="000000"/>
          <w:sz w:val="20"/>
          <w:szCs w:val="20"/>
          <w:highlight w:val="white"/>
        </w:rPr>
        <w:t xml:space="preserve"> berdasarkan  konteksnya. Bahan bisa berupa catatan yang terpublikasikan, buku teks, surat kabar, majalah, surat-surat, film, catatan harian, naskah, artikel, dan sejenisnya. Untuk memperoleh kredibilitas yang tinggi peneliti dokumen juga harus yakin bahwa naskah-naskah itu otentik. Penelitian jenis ini bisa juga untuk menggali pikiran seseorang yang tertuang di dalam buku atau naskah-naskah yang terpublikasikan. Para pendidik juga menggunakan metode penelitian ini untuk mengkaji tingkat keterbacaan sebuah teks, atau untuk menentukan tingkat pencapaian pemahaman terhadap topik tertentu dari sebuah teks.</w:t>
      </w:r>
    </w:p>
    <w:p w14:paraId="31704339" w14:textId="77777777" w:rsidR="008C298F" w:rsidRDefault="008C298F">
      <w:pPr>
        <w:pBdr>
          <w:top w:val="nil"/>
          <w:left w:val="nil"/>
          <w:bottom w:val="nil"/>
          <w:right w:val="nil"/>
          <w:between w:val="nil"/>
        </w:pBdr>
        <w:ind w:firstLine="216"/>
        <w:jc w:val="both"/>
        <w:rPr>
          <w:rFonts w:ascii="Arial" w:eastAsia="Arial" w:hAnsi="Arial" w:cs="Arial"/>
          <w:color w:val="333333"/>
          <w:sz w:val="21"/>
          <w:szCs w:val="21"/>
        </w:rPr>
      </w:pPr>
    </w:p>
    <w:p w14:paraId="3ACFC1B1" w14:textId="77777777" w:rsidR="008C298F" w:rsidRDefault="00AD436E">
      <w:pPr>
        <w:numPr>
          <w:ilvl w:val="0"/>
          <w:numId w:val="1"/>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sz w:val="21"/>
          <w:szCs w:val="21"/>
        </w:rPr>
        <w:t>HASIL DAN PEMBAHASAN</w:t>
      </w:r>
    </w:p>
    <w:p w14:paraId="4F4670ED" w14:textId="77777777" w:rsidR="008C298F" w:rsidRDefault="00AD436E">
      <w:pPr>
        <w:numPr>
          <w:ilvl w:val="0"/>
          <w:numId w:val="3"/>
        </w:numPr>
        <w:pBdr>
          <w:top w:val="nil"/>
          <w:left w:val="nil"/>
          <w:bottom w:val="nil"/>
          <w:right w:val="nil"/>
          <w:between w:val="nil"/>
        </w:pBdr>
        <w:spacing w:line="276" w:lineRule="auto"/>
        <w:jc w:val="both"/>
        <w:rPr>
          <w:rFonts w:ascii="Cambria" w:eastAsia="Cambria" w:hAnsi="Cambria" w:cs="Cambria"/>
          <w:color w:val="000000"/>
          <w:sz w:val="21"/>
          <w:szCs w:val="21"/>
        </w:rPr>
      </w:pPr>
      <w:r>
        <w:rPr>
          <w:rFonts w:ascii="Cambria" w:eastAsia="Cambria" w:hAnsi="Cambria" w:cs="Cambria"/>
          <w:color w:val="000000"/>
          <w:sz w:val="21"/>
          <w:szCs w:val="21"/>
        </w:rPr>
        <w:t xml:space="preserve">Partisipasi Generasi Muda Dalam Pemilu </w:t>
      </w:r>
    </w:p>
    <w:p w14:paraId="5C6714D4" w14:textId="77777777" w:rsidR="008C298F" w:rsidRDefault="008C298F">
      <w:pPr>
        <w:pBdr>
          <w:top w:val="nil"/>
          <w:left w:val="nil"/>
          <w:bottom w:val="nil"/>
          <w:right w:val="nil"/>
          <w:between w:val="nil"/>
        </w:pBdr>
        <w:spacing w:line="276" w:lineRule="auto"/>
        <w:ind w:left="720"/>
        <w:jc w:val="both"/>
        <w:rPr>
          <w:rFonts w:ascii="Cambria" w:eastAsia="Cambria" w:hAnsi="Cambria" w:cs="Cambria"/>
          <w:color w:val="000000"/>
          <w:sz w:val="20"/>
          <w:szCs w:val="20"/>
        </w:rPr>
      </w:pPr>
    </w:p>
    <w:p w14:paraId="7996F5F5" w14:textId="77777777" w:rsidR="008C298F" w:rsidRDefault="00AD436E">
      <w:pPr>
        <w:spacing w:line="276" w:lineRule="auto"/>
        <w:ind w:left="283"/>
        <w:jc w:val="both"/>
        <w:rPr>
          <w:rFonts w:ascii="Cambria" w:eastAsia="Cambria" w:hAnsi="Cambria" w:cs="Cambria"/>
          <w:sz w:val="20"/>
          <w:szCs w:val="20"/>
        </w:rPr>
      </w:pPr>
      <w:bookmarkStart w:id="5" w:name="_tyjcwt" w:colFirst="0" w:colLast="0"/>
      <w:bookmarkEnd w:id="5"/>
      <w:r>
        <w:rPr>
          <w:rFonts w:ascii="Cambria" w:eastAsia="Cambria" w:hAnsi="Cambria" w:cs="Cambria"/>
          <w:sz w:val="20"/>
          <w:szCs w:val="20"/>
        </w:rPr>
        <w:t xml:space="preserve">Ada paradigma yang mengatakan remaja adalah generasi perubahan, berani dan revolusioner, dengan kepribadian unik yang membedakan mereka dari kelompok lain sehingga pemuda menempati posisi yang signifikan dalam negara, bangsa, dan agama. Menurut sejarah, rakyat dan generasi muda lah yang paling bertanggung jawab atas perubahan mendasar yang terjadi di berbagai bangsa di dunia. Dengan disahkannya Undang-Undang Nomor 40 Tahun 2009 tentang Kepemudaan, Indonesia sebagai negara demokrasi </w:t>
      </w:r>
      <w:r>
        <w:rPr>
          <w:rFonts w:ascii="Cambria" w:eastAsia="Cambria" w:hAnsi="Cambria" w:cs="Cambria"/>
          <w:sz w:val="20"/>
          <w:szCs w:val="20"/>
        </w:rPr>
        <w:lastRenderedPageBreak/>
        <w:t>menyadari pentingnya eksistensi pemuda sebagai salah satu faktor penunjang negara yang selalu diperhitungkan.</w:t>
      </w:r>
    </w:p>
    <w:p w14:paraId="2F66BC41" w14:textId="77777777" w:rsidR="008C298F" w:rsidRDefault="00AD436E">
      <w:pPr>
        <w:spacing w:line="276" w:lineRule="auto"/>
        <w:ind w:left="283"/>
        <w:jc w:val="both"/>
        <w:rPr>
          <w:rFonts w:ascii="Cambria" w:eastAsia="Cambria" w:hAnsi="Cambria" w:cs="Cambria"/>
          <w:sz w:val="20"/>
          <w:szCs w:val="20"/>
        </w:rPr>
      </w:pPr>
      <w:r>
        <w:rPr>
          <w:rFonts w:ascii="Cambria" w:eastAsia="Cambria" w:hAnsi="Cambria" w:cs="Cambria"/>
          <w:sz w:val="20"/>
          <w:szCs w:val="20"/>
        </w:rPr>
        <w:t>Anak muda merupakan generasi baru yang berpartisipasi dalam pemilihan umum, dan jumlahnya bervariasi yang tentunya memiliki sifat, karakter, latar belakang, tantangan dan pengalaman yang berbeda dengan generasi sebelumnya. Seperti yang sudah dijelaskan dalam Modul I Komisi Pemilihan Umum (2013) untuk Pemilih Pemula adalah warga negara yang baru pertama kali akan menyuarakan hak pilihnya di dalam kegiatan Pemilihan Umum (Pemilu). Mereka bisa berasal dari Warga Negara Indonesia (WNI) yang sudah berusia 17 tahun atau belum berusia 17 tahun tetapi sudah pernah menikah. Pemilih pemula seperti mahasiswa atau pelajar dengan rentang usia 17-21 tahun menjadi segmen yang khas, sering kali memunculkan kejutan dan tentu menjanjikan secara kuantitas. Disebut khas karena perilaku pemilih baru yang antusias cenderung lebih rasional, haus perubahan, dan tidak tercemar pragmatisme. Mereka otonom, kritis, dan bersemangat untuk mempelajari hal-hal baru. Pemilih muda menghadapi sejumlah kendala yang sangat berat, termasuk tekanan globalisasi, perdagangan bebas, terorisme, campur tangan internasional, dan masalah internal yang tidak memiliki jalan penyelesaian yang jelas. Sangat penting untuk memiliki pemahaman yang mendalam tentang berbagai sifat, hambatan, dan tantangan yang mungkin dimiliki pemilih muda dalam pemilihan umum, terutama jika ingin mempersiapkan pemilih muda yang cerdas, kritis, dan fokus ke masa depan.</w:t>
      </w:r>
    </w:p>
    <w:p w14:paraId="1350D405" w14:textId="77777777" w:rsidR="008C298F" w:rsidRDefault="00AD436E">
      <w:pPr>
        <w:spacing w:line="276" w:lineRule="auto"/>
        <w:ind w:left="283"/>
        <w:jc w:val="both"/>
        <w:rPr>
          <w:rFonts w:ascii="Cambria" w:eastAsia="Cambria" w:hAnsi="Cambria" w:cs="Cambria"/>
          <w:color w:val="000000"/>
          <w:sz w:val="20"/>
          <w:szCs w:val="20"/>
        </w:rPr>
      </w:pPr>
      <w:r>
        <w:rPr>
          <w:rFonts w:ascii="Cambria" w:eastAsia="Cambria" w:hAnsi="Cambria" w:cs="Cambria"/>
          <w:color w:val="000000"/>
          <w:sz w:val="20"/>
          <w:szCs w:val="20"/>
        </w:rPr>
        <w:t>Dalam kategori nasional, anak muda tidak dapat lepas dan bersembunyi dari politik, karena kodrat manusia, termasuk anak muda, adalah makhluk politik.</w:t>
      </w:r>
    </w:p>
    <w:p w14:paraId="1EE28575" w14:textId="77777777" w:rsidR="008C298F" w:rsidRDefault="00AD436E">
      <w:pPr>
        <w:pBdr>
          <w:top w:val="nil"/>
          <w:left w:val="nil"/>
          <w:bottom w:val="nil"/>
          <w:right w:val="nil"/>
          <w:between w:val="nil"/>
        </w:pBdr>
        <w:spacing w:line="276" w:lineRule="auto"/>
        <w:ind w:left="284"/>
        <w:jc w:val="both"/>
        <w:rPr>
          <w:rFonts w:ascii="Cambria" w:eastAsia="Cambria" w:hAnsi="Cambria" w:cs="Cambria"/>
          <w:color w:val="000000"/>
          <w:sz w:val="20"/>
          <w:szCs w:val="20"/>
        </w:rPr>
      </w:pPr>
      <w:r>
        <w:rPr>
          <w:rFonts w:ascii="Cambria" w:eastAsia="Cambria" w:hAnsi="Cambria" w:cs="Cambria"/>
          <w:color w:val="000000"/>
          <w:sz w:val="20"/>
          <w:szCs w:val="20"/>
        </w:rPr>
        <w:t xml:space="preserve">Pemuda adalah jumlah yang ideal, jumlah yang kuat tetapi termotivasi, kelompok dengan peran tetapi landasan. Orang yang menentukan masa depan tetapi membutuhkan peluang dan </w:t>
      </w:r>
      <w:proofErr w:type="gramStart"/>
      <w:r>
        <w:rPr>
          <w:rFonts w:ascii="Cambria" w:eastAsia="Cambria" w:hAnsi="Cambria" w:cs="Cambria"/>
          <w:color w:val="000000"/>
          <w:sz w:val="20"/>
          <w:szCs w:val="20"/>
        </w:rPr>
        <w:t>kelompok  potensial</w:t>
      </w:r>
      <w:proofErr w:type="gramEnd"/>
      <w:r>
        <w:rPr>
          <w:rFonts w:ascii="Cambria" w:eastAsia="Cambria" w:hAnsi="Cambria" w:cs="Cambria"/>
          <w:color w:val="000000"/>
          <w:sz w:val="20"/>
          <w:szCs w:val="20"/>
        </w:rPr>
        <w:t xml:space="preserve"> yang dapat melakukan apa saja tetapi perlu diakui. Sejarah telah mengakui peran dan kontribusi pemuda dalam membawa perubahan peradaban dan pencerahan sangat menentukan dan tidak terkecuali dalam kehidupan.</w:t>
      </w:r>
    </w:p>
    <w:p w14:paraId="73269179" w14:textId="77777777" w:rsidR="008C298F" w:rsidRDefault="00AD436E">
      <w:pPr>
        <w:pBdr>
          <w:top w:val="nil"/>
          <w:left w:val="nil"/>
          <w:bottom w:val="nil"/>
          <w:right w:val="nil"/>
          <w:between w:val="nil"/>
        </w:pBdr>
        <w:spacing w:line="276" w:lineRule="auto"/>
        <w:ind w:left="284"/>
        <w:jc w:val="both"/>
        <w:rPr>
          <w:rFonts w:ascii="Cambria" w:eastAsia="Cambria" w:hAnsi="Cambria" w:cs="Cambria"/>
          <w:color w:val="000000"/>
          <w:sz w:val="20"/>
          <w:szCs w:val="20"/>
        </w:rPr>
      </w:pPr>
      <w:r>
        <w:rPr>
          <w:rFonts w:ascii="Cambria" w:eastAsia="Cambria" w:hAnsi="Cambria" w:cs="Cambria"/>
          <w:color w:val="000000"/>
          <w:sz w:val="20"/>
          <w:szCs w:val="20"/>
        </w:rPr>
        <w:t>Peran politik pemuda dalam sistem politik, khususnya di suprastruktur politik dan infrastruktur politik. Dalam suprastruktur politik, kaum muda merupakan bagian dari sistem pemerintahan. Sebagai warga negara, semua pemuda perlu memahami hak-hak mereka dan kewajiban warga negara, termasuk kewajiban mempertahankan Tanah Air. Dalam infrastruktur politik, kaum muda dapat berpartisipasi dalam kegiatan partai politik, kelompok kepentingan dan kelompok penekan. Ini adalah bidang politik yang dapat digunakan oleh pemuda dalam berpartisipasi.</w:t>
      </w:r>
    </w:p>
    <w:p w14:paraId="29A7C319" w14:textId="77777777" w:rsidR="008C298F" w:rsidRDefault="00AD436E">
      <w:pPr>
        <w:pBdr>
          <w:top w:val="nil"/>
          <w:left w:val="nil"/>
          <w:bottom w:val="nil"/>
          <w:right w:val="nil"/>
          <w:between w:val="nil"/>
        </w:pBdr>
        <w:spacing w:line="276" w:lineRule="auto"/>
        <w:ind w:left="284"/>
        <w:jc w:val="both"/>
        <w:rPr>
          <w:rFonts w:ascii="Cambria" w:eastAsia="Cambria" w:hAnsi="Cambria" w:cs="Cambria"/>
          <w:color w:val="000000"/>
          <w:sz w:val="20"/>
          <w:szCs w:val="20"/>
        </w:rPr>
      </w:pPr>
      <w:bookmarkStart w:id="6" w:name="_3dy6vkm" w:colFirst="0" w:colLast="0"/>
      <w:bookmarkEnd w:id="6"/>
      <w:r>
        <w:rPr>
          <w:rFonts w:ascii="Cambria" w:eastAsia="Cambria" w:hAnsi="Cambria" w:cs="Cambria"/>
          <w:color w:val="000000"/>
          <w:sz w:val="20"/>
          <w:szCs w:val="20"/>
        </w:rPr>
        <w:t>Sedikit idealisme dan kekuatan pemuda dibutuhkan untuk mengawal proses transisi demokrasi yang sedang kita jalani. Pilihan sistem demokrasi dalam pengelolaan kehidupan bermasyarakat, berbangsa dan bernegara menuntut dukungan semua pihak untuk membentuk proses demokrasi agar dapat berlangsung dan mempercepat pencapaian tujuan yang dicapai masyarakat yang adil dan makmur. Kita harus melindungi proses demokrasi yang kita buat, tidak membiarkan diskriminasi negatif bertentangan dengan demokrasi itu sendiri. Jangan biarkan gagasan bahwa demokrasi benar-benar membuat orang sengsara, barang mahal, orang susah mencari nafkah, kerusuhan terjadi dimana-mana, lebih baik kembali ke kediktatoran yang lama. Stigma ini tentunya akan sangat berbahaya bagi keberlangsungan sistem demokrasi yang dianggap sebagai pilihan terbaik bagi bangsa Indonesia.</w:t>
      </w:r>
    </w:p>
    <w:p w14:paraId="23F45E8A" w14:textId="77777777" w:rsidR="008C298F" w:rsidRDefault="008C298F">
      <w:pPr>
        <w:pBdr>
          <w:top w:val="nil"/>
          <w:left w:val="nil"/>
          <w:bottom w:val="nil"/>
          <w:right w:val="nil"/>
          <w:between w:val="nil"/>
        </w:pBdr>
        <w:spacing w:line="276" w:lineRule="auto"/>
        <w:jc w:val="both"/>
        <w:rPr>
          <w:rFonts w:ascii="Cambria" w:eastAsia="Cambria" w:hAnsi="Cambria" w:cs="Cambria"/>
          <w:color w:val="000000"/>
          <w:sz w:val="20"/>
          <w:szCs w:val="20"/>
        </w:rPr>
      </w:pPr>
    </w:p>
    <w:p w14:paraId="70DBA068" w14:textId="77777777" w:rsidR="008C298F" w:rsidRDefault="00AD436E">
      <w:pPr>
        <w:numPr>
          <w:ilvl w:val="0"/>
          <w:numId w:val="3"/>
        </w:numPr>
        <w:pBdr>
          <w:top w:val="nil"/>
          <w:left w:val="nil"/>
          <w:bottom w:val="nil"/>
          <w:right w:val="nil"/>
          <w:between w:val="nil"/>
        </w:pBdr>
        <w:spacing w:line="276" w:lineRule="auto"/>
        <w:jc w:val="both"/>
        <w:rPr>
          <w:rFonts w:ascii="Cambria" w:eastAsia="Cambria" w:hAnsi="Cambria" w:cs="Cambria"/>
          <w:color w:val="000000"/>
          <w:sz w:val="21"/>
          <w:szCs w:val="21"/>
        </w:rPr>
      </w:pPr>
      <w:r>
        <w:rPr>
          <w:rFonts w:ascii="Cambria" w:eastAsia="Cambria" w:hAnsi="Cambria" w:cs="Cambria"/>
          <w:color w:val="000000"/>
          <w:sz w:val="21"/>
          <w:szCs w:val="21"/>
        </w:rPr>
        <w:t>Minimnya Pendidikan Politik Generasi Muda</w:t>
      </w:r>
    </w:p>
    <w:p w14:paraId="34A5B28A" w14:textId="77777777" w:rsidR="008C298F" w:rsidRDefault="008C298F">
      <w:pPr>
        <w:pBdr>
          <w:top w:val="nil"/>
          <w:left w:val="nil"/>
          <w:bottom w:val="nil"/>
          <w:right w:val="nil"/>
          <w:between w:val="nil"/>
        </w:pBdr>
        <w:spacing w:line="276" w:lineRule="auto"/>
        <w:ind w:left="720"/>
        <w:jc w:val="both"/>
        <w:rPr>
          <w:rFonts w:ascii="Cambria" w:eastAsia="Cambria" w:hAnsi="Cambria" w:cs="Cambria"/>
          <w:color w:val="000000"/>
          <w:sz w:val="21"/>
          <w:szCs w:val="21"/>
        </w:rPr>
      </w:pPr>
    </w:p>
    <w:p w14:paraId="53BF1C3E" w14:textId="77777777" w:rsidR="008C298F" w:rsidRDefault="00AD436E">
      <w:pPr>
        <w:pBdr>
          <w:top w:val="nil"/>
          <w:left w:val="nil"/>
          <w:bottom w:val="nil"/>
          <w:right w:val="nil"/>
          <w:between w:val="nil"/>
        </w:pBdr>
        <w:spacing w:line="276" w:lineRule="auto"/>
        <w:ind w:left="360"/>
        <w:jc w:val="both"/>
        <w:rPr>
          <w:rFonts w:ascii="Cambria" w:eastAsia="Cambria" w:hAnsi="Cambria" w:cs="Cambria"/>
          <w:color w:val="000000"/>
          <w:sz w:val="20"/>
          <w:szCs w:val="20"/>
        </w:rPr>
      </w:pPr>
      <w:bookmarkStart w:id="7" w:name="_1t3h5sf" w:colFirst="0" w:colLast="0"/>
      <w:bookmarkEnd w:id="7"/>
      <w:r>
        <w:rPr>
          <w:rFonts w:ascii="Cambria" w:eastAsia="Cambria" w:hAnsi="Cambria" w:cs="Cambria"/>
          <w:color w:val="000000"/>
          <w:sz w:val="20"/>
          <w:szCs w:val="20"/>
        </w:rPr>
        <w:t>Keberadaan generasi muda memang menjadi salah satu elemen penting dalam demokrasi. Ingatlah bahwa jumlah daftar pemilih yang banyak merupakan magnet besar bagi pemilih. Namun, yang sering menjadi masalah adalah minimnya pendidikan politik bagi generasi muda sehingga membuat generasi muda kurang memiliki kesadaran berbangsa dan bernegara secara utuh.</w:t>
      </w:r>
    </w:p>
    <w:p w14:paraId="65AB54A2" w14:textId="77777777" w:rsidR="008C298F" w:rsidRDefault="00AD436E">
      <w:pPr>
        <w:pBdr>
          <w:top w:val="nil"/>
          <w:left w:val="nil"/>
          <w:bottom w:val="nil"/>
          <w:right w:val="nil"/>
          <w:between w:val="nil"/>
        </w:pBdr>
        <w:spacing w:line="276" w:lineRule="auto"/>
        <w:ind w:left="360"/>
        <w:jc w:val="both"/>
        <w:rPr>
          <w:rFonts w:ascii="Cambria" w:eastAsia="Cambria" w:hAnsi="Cambria" w:cs="Cambria"/>
          <w:color w:val="000000"/>
          <w:sz w:val="20"/>
          <w:szCs w:val="20"/>
        </w:rPr>
      </w:pPr>
      <w:r>
        <w:rPr>
          <w:rFonts w:ascii="Cambria" w:eastAsia="Cambria" w:hAnsi="Cambria" w:cs="Cambria"/>
          <w:color w:val="000000"/>
          <w:sz w:val="20"/>
          <w:szCs w:val="20"/>
        </w:rPr>
        <w:t>Partai-partai politik peserta pemilu dan calon-calon potensialnya telah mengakui pengaruh pemilih muda yang signifikan dan krusial dalam pemilu. Sejak pemilu berlangsung selama dua tahun terakhir, banyak yang mulai mempertimbangkan suara pemilih muda dalam proses kampanye, sehingga tidak jarang digunakan berbagai cara untuk mengumpulkan suara pemilih muda tersebut. Perburuan suara pemilih muda pun sudah dimulai sejak pemilu digelar selama dua tahun terakhir. Akan tetapi Pendidikan politik yang masih rendah di kalangan pemilih muda yang biasa disebut sebagai pemilih pemula merupakan salah satu bidang yang perlu mendapat perhatian khusus.</w:t>
      </w:r>
    </w:p>
    <w:p w14:paraId="78DAAA15" w14:textId="77777777" w:rsidR="008C298F" w:rsidRDefault="00AD436E">
      <w:pPr>
        <w:pBdr>
          <w:top w:val="nil"/>
          <w:left w:val="nil"/>
          <w:bottom w:val="nil"/>
          <w:right w:val="nil"/>
          <w:between w:val="nil"/>
        </w:pBdr>
        <w:spacing w:line="276" w:lineRule="auto"/>
        <w:ind w:left="360"/>
        <w:jc w:val="both"/>
        <w:rPr>
          <w:rFonts w:ascii="Cambria" w:eastAsia="Cambria" w:hAnsi="Cambria" w:cs="Cambria"/>
          <w:color w:val="000000"/>
          <w:sz w:val="20"/>
          <w:szCs w:val="20"/>
        </w:rPr>
      </w:pPr>
      <w:r>
        <w:rPr>
          <w:rFonts w:ascii="Cambria" w:eastAsia="Cambria" w:hAnsi="Cambria" w:cs="Cambria"/>
          <w:color w:val="000000"/>
          <w:sz w:val="20"/>
          <w:szCs w:val="20"/>
        </w:rPr>
        <w:t xml:space="preserve">Sebagaimana diatur dalam Pasal 31 Undang-Undang Nomor 22 Tahun 2008 tentang fungsi partai politik dalam proses politik. Pendidikan politik bertujuan untuk meningkatkan kesadaran politik, partisipasi dan prakarsa, mematangkan kemandirian serta melindungi hak dan kewajiban rakyat dalam kehidupan bermasyarakat, berbangsa dan bernegara. Pemilih muda penting dalam mempersiapkan masa depan bangsa dan memastikan bahwa pemilu berjalan lancar dan menghasilkan hasil pemilu dengan legitimasi untuk memimpin pemerintahan, namun alasan dan motivasi partisipasi pemilih muda terkait pendidikan politik penting untuk di identifikasi. Program yang </w:t>
      </w:r>
      <w:r>
        <w:rPr>
          <w:rFonts w:ascii="Cambria" w:eastAsia="Cambria" w:hAnsi="Cambria" w:cs="Cambria"/>
          <w:color w:val="000000"/>
          <w:sz w:val="20"/>
          <w:szCs w:val="20"/>
        </w:rPr>
        <w:lastRenderedPageBreak/>
        <w:t>cocok dapat dibuat untuk memaksimalkan peran pemilih dalam pemilu berikutnya.</w:t>
      </w:r>
    </w:p>
    <w:p w14:paraId="77BBE2A8" w14:textId="77777777" w:rsidR="008C298F" w:rsidRDefault="00AD436E">
      <w:pPr>
        <w:pBdr>
          <w:top w:val="nil"/>
          <w:left w:val="nil"/>
          <w:bottom w:val="nil"/>
          <w:right w:val="nil"/>
          <w:between w:val="nil"/>
        </w:pBdr>
        <w:spacing w:line="276" w:lineRule="auto"/>
        <w:ind w:left="360"/>
        <w:jc w:val="both"/>
        <w:rPr>
          <w:rFonts w:ascii="Cambria" w:eastAsia="Cambria" w:hAnsi="Cambria" w:cs="Cambria"/>
          <w:color w:val="000000"/>
          <w:sz w:val="20"/>
          <w:szCs w:val="20"/>
        </w:rPr>
      </w:pPr>
      <w:r>
        <w:rPr>
          <w:rFonts w:ascii="Cambria" w:eastAsia="Cambria" w:hAnsi="Cambria" w:cs="Cambria"/>
          <w:color w:val="000000"/>
          <w:sz w:val="20"/>
          <w:szCs w:val="20"/>
        </w:rPr>
        <w:t>Rahmat Bagja, Ketua Umum Partai Bawaslu, menegaskan bahwa “anak muda bisa menjaga kenetralan dalam menghadapi persoalan dan perbedaan masyarakat pada tahapan pemilu dan pemilu 2024 mendatang. Anak muda bisa membuat keadaan menjadi lebih baik. Harapannya agar pemuda dapat mengatur dan mengurangi perpecahan ketika ada situasi yang mendorongnya</w:t>
      </w:r>
      <w:proofErr w:type="gramStart"/>
      <w:r>
        <w:rPr>
          <w:rFonts w:ascii="Cambria" w:eastAsia="Cambria" w:hAnsi="Cambria" w:cs="Cambria"/>
          <w:color w:val="000000"/>
          <w:sz w:val="20"/>
          <w:szCs w:val="20"/>
        </w:rPr>
        <w:t>”.Dalam</w:t>
      </w:r>
      <w:proofErr w:type="gramEnd"/>
      <w:r>
        <w:rPr>
          <w:rFonts w:ascii="Cambria" w:eastAsia="Cambria" w:hAnsi="Cambria" w:cs="Cambria"/>
          <w:color w:val="000000"/>
          <w:sz w:val="20"/>
          <w:szCs w:val="20"/>
        </w:rPr>
        <w:t xml:space="preserve"> hal itu, diyakini bahwa anak muda akan memilih. tidak sekedar mencoblos dalam pemilihan umum. Selain itu, untuk mencegah terjadinya perpecahan baik saat kampanye pemilu maupun sesudahnya.</w:t>
      </w:r>
    </w:p>
    <w:p w14:paraId="7DF3511F" w14:textId="77777777" w:rsidR="008C298F" w:rsidRDefault="00AD436E">
      <w:pPr>
        <w:pBdr>
          <w:top w:val="nil"/>
          <w:left w:val="nil"/>
          <w:bottom w:val="nil"/>
          <w:right w:val="nil"/>
          <w:between w:val="nil"/>
        </w:pBdr>
        <w:spacing w:line="276" w:lineRule="auto"/>
        <w:ind w:left="360"/>
        <w:jc w:val="both"/>
        <w:rPr>
          <w:rFonts w:ascii="Cambria" w:eastAsia="Cambria" w:hAnsi="Cambria" w:cs="Cambria"/>
          <w:color w:val="000000"/>
          <w:sz w:val="20"/>
          <w:szCs w:val="20"/>
        </w:rPr>
      </w:pPr>
      <w:r>
        <w:rPr>
          <w:rFonts w:ascii="Cambria" w:eastAsia="Cambria" w:hAnsi="Cambria" w:cs="Cambria"/>
          <w:color w:val="000000"/>
          <w:sz w:val="20"/>
          <w:szCs w:val="20"/>
        </w:rPr>
        <w:t>Kaum muda memiliki lebih banyak vitalitas dan pemikiran futuristik. Mereka mengambil tindakan ketika ada yang bermusuhan dan mempertimbangkan strategi untuk mencegah perbedaan pendapat selama pemilu. Ini dapat dicapai dengan menjalankan kampanye lain untuk pemilihan LUBER (langsung, umum, bebas, dan rahasia) dan jurdil (jujur dan adil).</w:t>
      </w:r>
    </w:p>
    <w:p w14:paraId="7A7C0978" w14:textId="77777777" w:rsidR="008C298F" w:rsidRDefault="00AD436E">
      <w:pPr>
        <w:pBdr>
          <w:top w:val="nil"/>
          <w:left w:val="nil"/>
          <w:bottom w:val="nil"/>
          <w:right w:val="nil"/>
          <w:between w:val="nil"/>
        </w:pBdr>
        <w:spacing w:line="276" w:lineRule="auto"/>
        <w:ind w:left="360"/>
        <w:jc w:val="both"/>
        <w:rPr>
          <w:rFonts w:ascii="Cambria" w:eastAsia="Cambria" w:hAnsi="Cambria" w:cs="Cambria"/>
          <w:color w:val="000000"/>
          <w:sz w:val="20"/>
          <w:szCs w:val="20"/>
        </w:rPr>
      </w:pPr>
      <w:r>
        <w:rPr>
          <w:rFonts w:ascii="Cambria" w:eastAsia="Cambria" w:hAnsi="Cambria" w:cs="Cambria"/>
          <w:color w:val="000000"/>
          <w:sz w:val="20"/>
          <w:szCs w:val="20"/>
        </w:rPr>
        <w:t>Ada kecenderungan untuk berpikir bahwa semua rahasia bisa hilang di era keterbukaan ini. LUBER harus bersosialisasi sekali lagi, terutama di tempat-tempat yang tersembunyi. Pemilih diminta merahasiakan pilihan caleg atau capresnya. Pasalnya, provokator atau oknum lain yang mendukung berbagai calon presiden bisa melancarkan serangan.</w:t>
      </w:r>
    </w:p>
    <w:p w14:paraId="03844080" w14:textId="77777777" w:rsidR="008C298F" w:rsidRDefault="00AD436E">
      <w:pPr>
        <w:pBdr>
          <w:top w:val="nil"/>
          <w:left w:val="nil"/>
          <w:bottom w:val="nil"/>
          <w:right w:val="nil"/>
          <w:between w:val="nil"/>
        </w:pBdr>
        <w:spacing w:line="276" w:lineRule="auto"/>
        <w:ind w:left="360"/>
        <w:jc w:val="both"/>
        <w:rPr>
          <w:rFonts w:ascii="Cambria" w:eastAsia="Cambria" w:hAnsi="Cambria" w:cs="Cambria"/>
          <w:color w:val="000000"/>
          <w:sz w:val="20"/>
          <w:szCs w:val="20"/>
        </w:rPr>
      </w:pPr>
      <w:r>
        <w:rPr>
          <w:rFonts w:ascii="Cambria" w:eastAsia="Cambria" w:hAnsi="Cambria" w:cs="Cambria"/>
          <w:color w:val="000000"/>
          <w:sz w:val="20"/>
          <w:szCs w:val="20"/>
        </w:rPr>
        <w:t>Kami mengimbau kepada seluruh generasi muda untuk terus berpegang pada gagasan satu bangsa. Itulah pemilu yang sesungguhnya agar negara dan empat fondasi negara tetap terjaga. Selain mengajak anak muda untuk turut serta menghentikan penyebaran disinformasi dan politisasi (suku, agama, ras, antargolongan) SARA, pemantauan partisipatif akan diperkuat di masa depan dan Masyarakat perlu diedukasi dalam kemampuan digitalnya. </w:t>
      </w:r>
    </w:p>
    <w:p w14:paraId="03AB2461" w14:textId="77777777" w:rsidR="008C298F" w:rsidRDefault="008C298F">
      <w:pPr>
        <w:pBdr>
          <w:top w:val="nil"/>
          <w:left w:val="nil"/>
          <w:bottom w:val="nil"/>
          <w:right w:val="nil"/>
          <w:between w:val="nil"/>
        </w:pBdr>
        <w:spacing w:line="276" w:lineRule="auto"/>
        <w:ind w:left="360"/>
        <w:jc w:val="both"/>
        <w:rPr>
          <w:rFonts w:ascii="Cambria" w:eastAsia="Cambria" w:hAnsi="Cambria" w:cs="Cambria"/>
          <w:color w:val="000000"/>
          <w:sz w:val="20"/>
          <w:szCs w:val="20"/>
        </w:rPr>
      </w:pPr>
    </w:p>
    <w:p w14:paraId="579F415A" w14:textId="77777777" w:rsidR="008C298F" w:rsidRDefault="00AD436E">
      <w:pPr>
        <w:numPr>
          <w:ilvl w:val="0"/>
          <w:numId w:val="3"/>
        </w:numPr>
        <w:pBdr>
          <w:top w:val="nil"/>
          <w:left w:val="nil"/>
          <w:bottom w:val="nil"/>
          <w:right w:val="nil"/>
          <w:between w:val="nil"/>
        </w:pBdr>
        <w:spacing w:line="276" w:lineRule="auto"/>
        <w:ind w:right="78"/>
        <w:jc w:val="both"/>
        <w:rPr>
          <w:rFonts w:ascii="Cambria" w:eastAsia="Cambria" w:hAnsi="Cambria" w:cs="Cambria"/>
          <w:color w:val="000000"/>
          <w:sz w:val="21"/>
          <w:szCs w:val="21"/>
        </w:rPr>
      </w:pPr>
      <w:r>
        <w:rPr>
          <w:rFonts w:ascii="Cambria" w:eastAsia="Cambria" w:hAnsi="Cambria" w:cs="Cambria"/>
          <w:color w:val="000000"/>
          <w:sz w:val="21"/>
          <w:szCs w:val="21"/>
        </w:rPr>
        <w:t xml:space="preserve">Tantangan Pengawasan Partisipasi Generasi Muda </w:t>
      </w:r>
    </w:p>
    <w:p w14:paraId="139B08AB" w14:textId="77777777" w:rsidR="008C298F" w:rsidRDefault="008C298F">
      <w:pPr>
        <w:pBdr>
          <w:top w:val="nil"/>
          <w:left w:val="nil"/>
          <w:bottom w:val="nil"/>
          <w:right w:val="nil"/>
          <w:between w:val="nil"/>
        </w:pBdr>
        <w:spacing w:line="276" w:lineRule="auto"/>
        <w:ind w:left="360" w:right="78"/>
        <w:jc w:val="both"/>
        <w:rPr>
          <w:rFonts w:ascii="Cambria" w:eastAsia="Cambria" w:hAnsi="Cambria" w:cs="Cambria"/>
          <w:color w:val="000000"/>
          <w:sz w:val="21"/>
          <w:szCs w:val="21"/>
        </w:rPr>
      </w:pPr>
      <w:bookmarkStart w:id="8" w:name="_4d34og8" w:colFirst="0" w:colLast="0"/>
      <w:bookmarkEnd w:id="8"/>
    </w:p>
    <w:p w14:paraId="3DA83BF9" w14:textId="77777777" w:rsidR="008C298F" w:rsidRDefault="00AD436E">
      <w:pPr>
        <w:pBdr>
          <w:top w:val="nil"/>
          <w:left w:val="nil"/>
          <w:bottom w:val="nil"/>
          <w:right w:val="nil"/>
          <w:between w:val="nil"/>
        </w:pBdr>
        <w:spacing w:line="276" w:lineRule="auto"/>
        <w:ind w:left="360" w:right="78"/>
        <w:jc w:val="both"/>
        <w:rPr>
          <w:rFonts w:ascii="Cambria" w:eastAsia="Cambria" w:hAnsi="Cambria" w:cs="Cambria"/>
          <w:color w:val="000000"/>
          <w:sz w:val="20"/>
          <w:szCs w:val="20"/>
        </w:rPr>
      </w:pPr>
      <w:r>
        <w:rPr>
          <w:rFonts w:ascii="Cambria" w:eastAsia="Cambria" w:hAnsi="Cambria" w:cs="Cambria"/>
          <w:color w:val="000000"/>
          <w:sz w:val="20"/>
          <w:szCs w:val="20"/>
        </w:rPr>
        <w:t>Anak muda tumbuh di era transisi demokrasi dan sangat melek teknologi. Potensi kaum muda yang terlibat secara aktif untuk menjadi pengawas partisipatif memang besar, tetapi tantangannya tidak kalah besarnya. Mengelola potensi anak muda memang tidak mudah tapi juga tidak sulit, karena dinamika yang sangat tinggi. Memang, Bawaslu perlu hati-hati memaksimalkan potensi anak muda untuk memantau pemilu. Pasalnya, strategi yang dipimpin Bawaslu tidak main-main, yakni masa depan demokrasi, ketahanan bangsa, dan kualitas pemilu. Dalam proses perkembangan psikologisnya, generasi muda cenderung mengalami kekosongan naratif.</w:t>
      </w:r>
    </w:p>
    <w:p w14:paraId="7A118D9B" w14:textId="77777777" w:rsidR="008C298F" w:rsidRDefault="00AD436E">
      <w:pPr>
        <w:pBdr>
          <w:top w:val="nil"/>
          <w:left w:val="nil"/>
          <w:bottom w:val="nil"/>
          <w:right w:val="nil"/>
          <w:between w:val="nil"/>
        </w:pBdr>
        <w:spacing w:line="276" w:lineRule="auto"/>
        <w:ind w:left="360" w:right="78"/>
        <w:jc w:val="both"/>
        <w:rPr>
          <w:rFonts w:ascii="Cambria" w:eastAsia="Cambria" w:hAnsi="Cambria" w:cs="Cambria"/>
          <w:color w:val="000000"/>
          <w:sz w:val="20"/>
          <w:szCs w:val="20"/>
        </w:rPr>
      </w:pPr>
      <w:r>
        <w:rPr>
          <w:rFonts w:ascii="Cambria" w:eastAsia="Cambria" w:hAnsi="Cambria" w:cs="Cambria"/>
          <w:color w:val="000000"/>
          <w:sz w:val="20"/>
          <w:szCs w:val="20"/>
        </w:rPr>
        <w:t>Jejaring sosial adalah perekat. Memasuki tahun 2010-an, era digital sangat menyentuh kehidupan. Selain itu, selain tantangan yang terus berubah, pemuda saat ini juga menghadapi ketimpangan yang semakin meningkat. Generasi Milenial dan Gen Z sangat paham teknologi tetapi tidak semua. Nah, pertanyaan mendasar kita adalah sejauh mana pemantauan partisipatif ini bisa menutup kesenjangan yang ada di kalangan anak muda dalam hal distribusi pengetahuan terkait pemilu? Atau benar-benar program pengawasan partisipatif tetap terbatas pada siswa secara eksklusif, sementara mereka yang berada di daerah pedesaan terpencil sama sekali tidak dapat diakses oleh literasi pemilih dan pemantauan pemilu.</w:t>
      </w:r>
    </w:p>
    <w:p w14:paraId="0E725E76" w14:textId="77777777" w:rsidR="008C298F" w:rsidRDefault="00AD436E">
      <w:pPr>
        <w:pBdr>
          <w:top w:val="nil"/>
          <w:left w:val="nil"/>
          <w:bottom w:val="nil"/>
          <w:right w:val="nil"/>
          <w:between w:val="nil"/>
        </w:pBdr>
        <w:spacing w:line="276" w:lineRule="auto"/>
        <w:ind w:left="360" w:right="78"/>
        <w:jc w:val="both"/>
        <w:rPr>
          <w:rFonts w:ascii="Cambria" w:eastAsia="Cambria" w:hAnsi="Cambria" w:cs="Cambria"/>
          <w:color w:val="000000"/>
          <w:sz w:val="20"/>
          <w:szCs w:val="20"/>
        </w:rPr>
      </w:pPr>
      <w:bookmarkStart w:id="9" w:name="_2s8eyo1" w:colFirst="0" w:colLast="0"/>
      <w:bookmarkEnd w:id="9"/>
      <w:r>
        <w:rPr>
          <w:rFonts w:ascii="Cambria" w:eastAsia="Cambria" w:hAnsi="Cambria" w:cs="Cambria"/>
          <w:color w:val="000000"/>
          <w:sz w:val="20"/>
          <w:szCs w:val="20"/>
        </w:rPr>
        <w:t>Selain itu, generasi milenial dalam pemilu juga sangat terstruktur dan tidak dapat dipisahkan dari sistem pendidikan di Indonesia. Kemampuan membaca generasi milenial yang kurang baik membuat mereka lebih mudah dan rentan terhadap hoaks yang dipicu oleh ujaran kebencian sehingga berani mengambil keputusan emosional yang tidak didasari oleh informasi yang lengkap. Perlu diakui bahwa sistem pendidikan kita adalah nyata tidak dibekali dengan kemampuan mengemukakan pendapat secara argumentatif dan mengkritik. Pendidikan kita selalu mengutamakan pemberian ilmu bukan keterampilan analitis dan pemikiran logis. Serta memiliki implikasi teoretis yang dangkal dan memiliki pengaruh signifikan terhadap perkembangan demokrasi dan pemilu. Memang, tugas berat Bawaslu semakin kompleks. Namun dengan sinergi dan kerja sama yang berkesinambungan, hal itu dapat diatasi Bersama dengan mengedukasi masyarakat agar lebih berhati-hati dalam membaca berita di Koran online atau media sosial. Jangan termakan hoaks dan propaganda, lalu terjadi perpecahan gara-gara berita palsu tersebut.</w:t>
      </w:r>
    </w:p>
    <w:p w14:paraId="549E7EC0" w14:textId="77777777" w:rsidR="008C298F" w:rsidRDefault="008C298F">
      <w:pPr>
        <w:pBdr>
          <w:top w:val="nil"/>
          <w:left w:val="nil"/>
          <w:bottom w:val="nil"/>
          <w:right w:val="nil"/>
          <w:between w:val="nil"/>
        </w:pBdr>
        <w:spacing w:line="276" w:lineRule="auto"/>
        <w:ind w:left="360" w:right="78"/>
        <w:jc w:val="both"/>
        <w:rPr>
          <w:rFonts w:ascii="Cambria" w:eastAsia="Cambria" w:hAnsi="Cambria" w:cs="Cambria"/>
          <w:color w:val="000000"/>
          <w:sz w:val="20"/>
          <w:szCs w:val="20"/>
        </w:rPr>
      </w:pPr>
    </w:p>
    <w:p w14:paraId="5F717A31" w14:textId="77777777" w:rsidR="008C298F" w:rsidRDefault="00AD436E">
      <w:pPr>
        <w:pBdr>
          <w:top w:val="nil"/>
          <w:left w:val="nil"/>
          <w:bottom w:val="nil"/>
          <w:right w:val="nil"/>
          <w:between w:val="nil"/>
        </w:pBdr>
        <w:spacing w:line="276" w:lineRule="auto"/>
        <w:ind w:left="360" w:right="78"/>
        <w:jc w:val="both"/>
        <w:rPr>
          <w:rFonts w:ascii="Cambria" w:eastAsia="Cambria" w:hAnsi="Cambria" w:cs="Cambria"/>
          <w:color w:val="000000"/>
          <w:sz w:val="20"/>
          <w:szCs w:val="20"/>
        </w:rPr>
      </w:pPr>
      <w:r>
        <w:rPr>
          <w:rFonts w:ascii="Cambria" w:eastAsia="Cambria" w:hAnsi="Cambria" w:cs="Cambria"/>
          <w:color w:val="000000"/>
          <w:sz w:val="20"/>
          <w:szCs w:val="20"/>
        </w:rPr>
        <w:t xml:space="preserve">Milbrath dan Sastroatmodjo (1995: 92) memberikan empat penjelasan fluktuasi keterlibatan politik seseorang sebagai variabel pendorong partisipasi politik pemilih pemula dalam pemilihan </w:t>
      </w:r>
      <w:proofErr w:type="gramStart"/>
      <w:r>
        <w:rPr>
          <w:rFonts w:ascii="Cambria" w:eastAsia="Cambria" w:hAnsi="Cambria" w:cs="Cambria"/>
          <w:color w:val="000000"/>
          <w:sz w:val="20"/>
          <w:szCs w:val="20"/>
        </w:rPr>
        <w:t>umum</w:t>
      </w:r>
      <w:r>
        <w:rPr>
          <w:rFonts w:ascii="Cambria" w:eastAsia="Cambria" w:hAnsi="Cambria" w:cs="Cambria"/>
          <w:i/>
          <w:color w:val="000000"/>
          <w:sz w:val="20"/>
          <w:szCs w:val="20"/>
        </w:rPr>
        <w:t xml:space="preserve"> </w:t>
      </w:r>
      <w:r>
        <w:rPr>
          <w:rFonts w:ascii="Cambria" w:eastAsia="Cambria" w:hAnsi="Cambria" w:cs="Cambria"/>
          <w:color w:val="000000"/>
          <w:sz w:val="20"/>
          <w:szCs w:val="20"/>
        </w:rPr>
        <w:t>:</w:t>
      </w:r>
      <w:proofErr w:type="gramEnd"/>
    </w:p>
    <w:p w14:paraId="1F699FF7" w14:textId="77777777" w:rsidR="008C298F" w:rsidRDefault="00AD436E">
      <w:pPr>
        <w:pBdr>
          <w:top w:val="nil"/>
          <w:left w:val="nil"/>
          <w:bottom w:val="nil"/>
          <w:right w:val="nil"/>
          <w:between w:val="nil"/>
        </w:pBdr>
        <w:spacing w:line="276" w:lineRule="auto"/>
        <w:ind w:left="360" w:right="78"/>
        <w:jc w:val="both"/>
        <w:rPr>
          <w:rFonts w:ascii="Cambria" w:eastAsia="Cambria" w:hAnsi="Cambria" w:cs="Cambria"/>
          <w:color w:val="000000"/>
          <w:sz w:val="20"/>
          <w:szCs w:val="20"/>
        </w:rPr>
      </w:pPr>
      <w:r>
        <w:rPr>
          <w:rFonts w:ascii="Cambria" w:eastAsia="Cambria" w:hAnsi="Cambria" w:cs="Cambria"/>
          <w:b/>
          <w:color w:val="000000"/>
          <w:sz w:val="20"/>
          <w:szCs w:val="20"/>
        </w:rPr>
        <w:t>Pertama</w:t>
      </w:r>
      <w:r>
        <w:rPr>
          <w:rFonts w:ascii="Cambria" w:eastAsia="Cambria" w:hAnsi="Cambria" w:cs="Cambria"/>
          <w:color w:val="000000"/>
          <w:sz w:val="20"/>
          <w:szCs w:val="20"/>
        </w:rPr>
        <w:t>, membicarakan tentang bagaimana insentif politik diterima. Menurut Milbrath, kesediaan seseorang untuk terlibat dalam kegiatan politik dan penerimaan rangsangan politik yang diterima melalui hubungan interpersonal, organisasi, dan media akan berbeda-beda. Seseorang akan lebih besar kemungkinannya untuk terlibat dalam politik jika mereka reseptif dan terbuka untuk menerima rangsangan politik melalui media.</w:t>
      </w:r>
    </w:p>
    <w:p w14:paraId="322A8B5E" w14:textId="77777777" w:rsidR="008C298F" w:rsidRDefault="00AD436E">
      <w:pPr>
        <w:pBdr>
          <w:top w:val="nil"/>
          <w:left w:val="nil"/>
          <w:bottom w:val="nil"/>
          <w:right w:val="nil"/>
          <w:between w:val="nil"/>
        </w:pBdr>
        <w:spacing w:line="276" w:lineRule="auto"/>
        <w:ind w:left="360" w:right="78"/>
        <w:jc w:val="both"/>
        <w:rPr>
          <w:rFonts w:ascii="Cambria" w:eastAsia="Cambria" w:hAnsi="Cambria" w:cs="Cambria"/>
          <w:color w:val="000000"/>
          <w:sz w:val="20"/>
          <w:szCs w:val="20"/>
        </w:rPr>
      </w:pPr>
      <w:r>
        <w:rPr>
          <w:rFonts w:ascii="Cambria" w:eastAsia="Cambria" w:hAnsi="Cambria" w:cs="Cambria"/>
          <w:b/>
          <w:color w:val="000000"/>
          <w:sz w:val="20"/>
          <w:szCs w:val="20"/>
        </w:rPr>
        <w:t>Kedua</w:t>
      </w:r>
      <w:r>
        <w:rPr>
          <w:rFonts w:ascii="Cambria" w:eastAsia="Cambria" w:hAnsi="Cambria" w:cs="Cambria"/>
          <w:color w:val="000000"/>
          <w:sz w:val="20"/>
          <w:szCs w:val="20"/>
        </w:rPr>
        <w:t>, berkaitan dengan sifat sosial seseorang. Ciri-ciri sosial seperti usia, jenis kelamin, ras, dan agama berdampak pada partisipasi politik.</w:t>
      </w:r>
    </w:p>
    <w:p w14:paraId="25315750" w14:textId="77777777" w:rsidR="008C298F" w:rsidRDefault="00AD436E">
      <w:pPr>
        <w:pBdr>
          <w:top w:val="nil"/>
          <w:left w:val="nil"/>
          <w:bottom w:val="nil"/>
          <w:right w:val="nil"/>
          <w:between w:val="nil"/>
        </w:pBdr>
        <w:spacing w:line="276" w:lineRule="auto"/>
        <w:ind w:left="360" w:right="78"/>
        <w:jc w:val="both"/>
        <w:rPr>
          <w:rFonts w:ascii="Cambria" w:eastAsia="Cambria" w:hAnsi="Cambria" w:cs="Cambria"/>
          <w:color w:val="000000"/>
          <w:sz w:val="20"/>
          <w:szCs w:val="20"/>
        </w:rPr>
      </w:pPr>
      <w:r>
        <w:rPr>
          <w:rFonts w:ascii="Cambria" w:eastAsia="Cambria" w:hAnsi="Cambria" w:cs="Cambria"/>
          <w:b/>
          <w:color w:val="000000"/>
          <w:sz w:val="20"/>
          <w:szCs w:val="20"/>
        </w:rPr>
        <w:t>Ketiga</w:t>
      </w:r>
      <w:r>
        <w:rPr>
          <w:rFonts w:ascii="Cambria" w:eastAsia="Cambria" w:hAnsi="Cambria" w:cs="Cambria"/>
          <w:color w:val="000000"/>
          <w:sz w:val="20"/>
          <w:szCs w:val="20"/>
        </w:rPr>
        <w:t xml:space="preserve">, menggambarkan sistem politik dan kepartaian di mana seseorang berada. Seseorang yang hidup </w:t>
      </w:r>
      <w:r>
        <w:rPr>
          <w:rFonts w:ascii="Cambria" w:eastAsia="Cambria" w:hAnsi="Cambria" w:cs="Cambria"/>
          <w:color w:val="000000"/>
          <w:sz w:val="20"/>
          <w:szCs w:val="20"/>
        </w:rPr>
        <w:lastRenderedPageBreak/>
        <w:t xml:space="preserve">dalam demokrasi lebih mungkin terlibat dalam politik karena partai politiknya lebih cenderung menarik perhatian publik dan membela kepentingannya. Variasi regional berfungsi sebagai pembenaran. </w:t>
      </w:r>
    </w:p>
    <w:p w14:paraId="70EF5A72" w14:textId="77777777" w:rsidR="008C298F" w:rsidRDefault="00AD436E">
      <w:pPr>
        <w:pBdr>
          <w:top w:val="nil"/>
          <w:left w:val="nil"/>
          <w:bottom w:val="nil"/>
          <w:right w:val="nil"/>
          <w:between w:val="nil"/>
        </w:pBdr>
        <w:spacing w:line="276" w:lineRule="auto"/>
        <w:ind w:left="360" w:right="78"/>
        <w:jc w:val="both"/>
        <w:rPr>
          <w:rFonts w:ascii="Cambria" w:eastAsia="Cambria" w:hAnsi="Cambria" w:cs="Cambria"/>
          <w:color w:val="000000"/>
          <w:sz w:val="21"/>
          <w:szCs w:val="21"/>
        </w:rPr>
      </w:pPr>
      <w:r>
        <w:rPr>
          <w:rFonts w:ascii="Cambria" w:eastAsia="Cambria" w:hAnsi="Cambria" w:cs="Cambria"/>
          <w:b/>
          <w:color w:val="000000"/>
          <w:sz w:val="20"/>
          <w:szCs w:val="20"/>
        </w:rPr>
        <w:t>Keempat</w:t>
      </w:r>
      <w:r>
        <w:rPr>
          <w:rFonts w:ascii="Cambria" w:eastAsia="Cambria" w:hAnsi="Cambria" w:cs="Cambria"/>
          <w:b/>
          <w:color w:val="000000"/>
        </w:rPr>
        <w:t>,</w:t>
      </w:r>
      <w:r>
        <w:rPr>
          <w:rFonts w:ascii="Cambria" w:eastAsia="Cambria" w:hAnsi="Cambria" w:cs="Cambria"/>
          <w:color w:val="000000"/>
        </w:rPr>
        <w:t xml:space="preserve"> v</w:t>
      </w:r>
      <w:r>
        <w:rPr>
          <w:rFonts w:ascii="Cambria" w:eastAsia="Cambria" w:hAnsi="Cambria" w:cs="Cambria"/>
          <w:color w:val="000000"/>
          <w:sz w:val="20"/>
          <w:szCs w:val="20"/>
        </w:rPr>
        <w:t>ariasi kedaerahan tersebut merupakan faktor lingkungan yang berdampak pada karakter dan perilaku individu, yang pada gilirannya menumbuhkan variasi perilaku dan partisipasi politik.</w:t>
      </w:r>
    </w:p>
    <w:p w14:paraId="296DC512" w14:textId="77777777" w:rsidR="008C298F" w:rsidRPr="00E81EA8" w:rsidRDefault="00AD436E">
      <w:pPr>
        <w:numPr>
          <w:ilvl w:val="0"/>
          <w:numId w:val="1"/>
        </w:numPr>
        <w:pBdr>
          <w:top w:val="nil"/>
          <w:left w:val="nil"/>
          <w:bottom w:val="nil"/>
          <w:right w:val="nil"/>
          <w:between w:val="nil"/>
        </w:pBdr>
        <w:spacing w:before="150" w:after="60" w:line="276" w:lineRule="auto"/>
        <w:jc w:val="both"/>
        <w:rPr>
          <w:rFonts w:ascii="Cambria" w:eastAsia="Cambria" w:hAnsi="Cambria" w:cs="Cambria"/>
          <w:b/>
          <w:color w:val="000000"/>
        </w:rPr>
      </w:pPr>
      <w:r w:rsidRPr="00E81EA8">
        <w:rPr>
          <w:rFonts w:ascii="Cambria" w:eastAsia="Cambria" w:hAnsi="Cambria" w:cs="Cambria"/>
          <w:b/>
          <w:color w:val="000000"/>
          <w:sz w:val="21"/>
          <w:szCs w:val="21"/>
        </w:rPr>
        <w:t xml:space="preserve">TEMUAN ATAU DISKUSI </w:t>
      </w:r>
    </w:p>
    <w:p w14:paraId="732E0E8A" w14:textId="77777777" w:rsidR="008C298F" w:rsidRDefault="00AD436E">
      <w:pPr>
        <w:shd w:val="clear" w:color="auto" w:fill="FFFFFF"/>
        <w:spacing w:line="276" w:lineRule="auto"/>
        <w:jc w:val="both"/>
        <w:rPr>
          <w:rFonts w:ascii="Cambria" w:eastAsia="Cambria" w:hAnsi="Cambria" w:cs="Cambria"/>
          <w:sz w:val="20"/>
          <w:szCs w:val="20"/>
        </w:rPr>
      </w:pPr>
      <w:r>
        <w:rPr>
          <w:rFonts w:ascii="Cambria" w:eastAsia="Cambria" w:hAnsi="Cambria" w:cs="Cambria"/>
          <w:sz w:val="20"/>
          <w:szCs w:val="20"/>
        </w:rPr>
        <w:t>Model Pemilu Serentak Berdasarkan Putusan Mahkamah Konstitusi NOMOR 55/PUU-XVII/2019</w:t>
      </w:r>
    </w:p>
    <w:p w14:paraId="48F0BD84" w14:textId="77777777" w:rsidR="008C298F" w:rsidRDefault="008C298F">
      <w:pPr>
        <w:shd w:val="clear" w:color="auto" w:fill="FFFFFF"/>
        <w:spacing w:line="276" w:lineRule="auto"/>
        <w:jc w:val="both"/>
        <w:rPr>
          <w:rFonts w:ascii="Cambria" w:eastAsia="Cambria" w:hAnsi="Cambria" w:cs="Cambria"/>
          <w:sz w:val="20"/>
          <w:szCs w:val="20"/>
        </w:rPr>
      </w:pPr>
    </w:p>
    <w:p w14:paraId="56A354AE" w14:textId="64108C1D" w:rsidR="008C298F" w:rsidRDefault="00AD436E">
      <w:pPr>
        <w:shd w:val="clear" w:color="auto" w:fill="FFFFFF"/>
        <w:spacing w:line="276" w:lineRule="auto"/>
        <w:jc w:val="both"/>
        <w:rPr>
          <w:rFonts w:ascii="Cambria" w:eastAsia="Cambria" w:hAnsi="Cambria" w:cs="Cambria"/>
          <w:sz w:val="20"/>
          <w:szCs w:val="20"/>
        </w:rPr>
      </w:pPr>
      <w:r>
        <w:rPr>
          <w:rFonts w:ascii="Cambria" w:eastAsia="Cambria" w:hAnsi="Cambria" w:cs="Cambria"/>
          <w:sz w:val="20"/>
          <w:szCs w:val="20"/>
        </w:rPr>
        <w:t>Dalam   hasil   Putusan   MK   Nomor   55/PUU-XVII/</w:t>
      </w:r>
      <w:proofErr w:type="gramStart"/>
      <w:r>
        <w:rPr>
          <w:rFonts w:ascii="Cambria" w:eastAsia="Cambria" w:hAnsi="Cambria" w:cs="Cambria"/>
          <w:sz w:val="20"/>
          <w:szCs w:val="20"/>
        </w:rPr>
        <w:t>2019,  Mahkamah</w:t>
      </w:r>
      <w:proofErr w:type="gramEnd"/>
      <w:r>
        <w:rPr>
          <w:rFonts w:ascii="Cambria" w:eastAsia="Cambria" w:hAnsi="Cambria" w:cs="Cambria"/>
          <w:sz w:val="20"/>
          <w:szCs w:val="20"/>
        </w:rPr>
        <w:t xml:space="preserve">   Konstitusi menolak   permohonan   pemohon   untuk   seluruhnya   karena   dianggap   permohonan </w:t>
      </w:r>
    </w:p>
    <w:p w14:paraId="52F48E59" w14:textId="536851A2" w:rsidR="008C298F" w:rsidRDefault="00AD436E">
      <w:pPr>
        <w:shd w:val="clear" w:color="auto" w:fill="FFFFFF"/>
        <w:spacing w:line="276" w:lineRule="auto"/>
        <w:jc w:val="both"/>
        <w:rPr>
          <w:rFonts w:ascii="Cambria" w:eastAsia="Cambria" w:hAnsi="Cambria" w:cs="Cambria"/>
          <w:sz w:val="20"/>
          <w:szCs w:val="20"/>
        </w:rPr>
      </w:pPr>
      <w:r>
        <w:rPr>
          <w:rFonts w:ascii="Cambria" w:eastAsia="Cambria" w:hAnsi="Cambria" w:cs="Cambria"/>
          <w:sz w:val="20"/>
          <w:szCs w:val="20"/>
        </w:rPr>
        <w:t>tersebut tidak beralasan hukum. Akan tetapi Mahkamah Konstitusi memberikan pilihan terkait</w:t>
      </w:r>
      <w:r w:rsidR="00E81EA8">
        <w:rPr>
          <w:rFonts w:ascii="Cambria" w:eastAsia="Cambria" w:hAnsi="Cambria" w:cs="Cambria"/>
          <w:sz w:val="20"/>
          <w:szCs w:val="20"/>
        </w:rPr>
        <w:t xml:space="preserve"> </w:t>
      </w:r>
      <w:r>
        <w:rPr>
          <w:rFonts w:ascii="Cambria" w:eastAsia="Cambria" w:hAnsi="Cambria" w:cs="Cambria"/>
          <w:sz w:val="20"/>
          <w:szCs w:val="20"/>
        </w:rPr>
        <w:t>model-model keserentakan pemilu yang dapat dipilih dan dinilai konstitusional berdasarkan UUD 1945 yang diantaranya:</w:t>
      </w:r>
    </w:p>
    <w:p w14:paraId="0B05BED5" w14:textId="77777777" w:rsidR="008C298F" w:rsidRDefault="008C298F">
      <w:pPr>
        <w:shd w:val="clear" w:color="auto" w:fill="FFFFFF"/>
        <w:spacing w:line="276" w:lineRule="auto"/>
        <w:jc w:val="both"/>
        <w:rPr>
          <w:rFonts w:ascii="Cambria" w:eastAsia="Cambria" w:hAnsi="Cambria" w:cs="Cambria"/>
          <w:sz w:val="20"/>
          <w:szCs w:val="20"/>
        </w:rPr>
      </w:pPr>
    </w:p>
    <w:p w14:paraId="7676A454" w14:textId="238E3819" w:rsidR="008C298F" w:rsidRDefault="00AD436E">
      <w:pPr>
        <w:numPr>
          <w:ilvl w:val="0"/>
          <w:numId w:val="4"/>
        </w:numPr>
        <w:shd w:val="clear" w:color="auto" w:fill="FFFFFF"/>
        <w:spacing w:line="276" w:lineRule="auto"/>
        <w:jc w:val="both"/>
        <w:rPr>
          <w:rFonts w:ascii="Cambria" w:eastAsia="Cambria" w:hAnsi="Cambria" w:cs="Cambria"/>
          <w:sz w:val="20"/>
          <w:szCs w:val="20"/>
        </w:rPr>
      </w:pPr>
      <w:r>
        <w:rPr>
          <w:rFonts w:ascii="Cambria" w:eastAsia="Cambria" w:hAnsi="Cambria" w:cs="Cambria"/>
          <w:sz w:val="20"/>
          <w:szCs w:val="20"/>
        </w:rPr>
        <w:t>Pemilihan</w:t>
      </w:r>
      <w:r w:rsidR="00E81EA8">
        <w:rPr>
          <w:rFonts w:ascii="Cambria" w:eastAsia="Cambria" w:hAnsi="Cambria" w:cs="Cambria"/>
          <w:sz w:val="20"/>
          <w:szCs w:val="20"/>
        </w:rPr>
        <w:t xml:space="preserve"> </w:t>
      </w:r>
      <w:r>
        <w:rPr>
          <w:rFonts w:ascii="Cambria" w:eastAsia="Cambria" w:hAnsi="Cambria" w:cs="Cambria"/>
          <w:sz w:val="20"/>
          <w:szCs w:val="20"/>
        </w:rPr>
        <w:t xml:space="preserve">umum serentak untuk memilih </w:t>
      </w:r>
      <w:proofErr w:type="gramStart"/>
      <w:r>
        <w:rPr>
          <w:rFonts w:ascii="Cambria" w:eastAsia="Cambria" w:hAnsi="Cambria" w:cs="Cambria"/>
          <w:sz w:val="20"/>
          <w:szCs w:val="20"/>
        </w:rPr>
        <w:t>anggota  DPR</w:t>
      </w:r>
      <w:proofErr w:type="gramEnd"/>
      <w:r>
        <w:rPr>
          <w:rFonts w:ascii="Cambria" w:eastAsia="Cambria" w:hAnsi="Cambria" w:cs="Cambria"/>
          <w:sz w:val="20"/>
          <w:szCs w:val="20"/>
        </w:rPr>
        <w:t xml:space="preserve">,  DPD,  Presiden/Wakil Presiden, dan anggota DPRD; </w:t>
      </w:r>
    </w:p>
    <w:p w14:paraId="408B1823" w14:textId="6872C451" w:rsidR="008C298F" w:rsidRDefault="00AD436E">
      <w:pPr>
        <w:numPr>
          <w:ilvl w:val="0"/>
          <w:numId w:val="4"/>
        </w:numPr>
        <w:shd w:val="clear" w:color="auto" w:fill="FFFFFF"/>
        <w:spacing w:line="276" w:lineRule="auto"/>
        <w:jc w:val="both"/>
        <w:rPr>
          <w:rFonts w:ascii="Cambria" w:eastAsia="Cambria" w:hAnsi="Cambria" w:cs="Cambria"/>
          <w:sz w:val="20"/>
          <w:szCs w:val="20"/>
        </w:rPr>
      </w:pPr>
      <w:r>
        <w:rPr>
          <w:rFonts w:ascii="Cambria" w:eastAsia="Cambria" w:hAnsi="Cambria" w:cs="Cambria"/>
          <w:sz w:val="20"/>
          <w:szCs w:val="20"/>
        </w:rPr>
        <w:t>Pemilihan umu</w:t>
      </w:r>
      <w:r w:rsidR="00E81EA8">
        <w:rPr>
          <w:rFonts w:ascii="Cambria" w:eastAsia="Cambria" w:hAnsi="Cambria" w:cs="Cambria"/>
          <w:sz w:val="20"/>
          <w:szCs w:val="20"/>
        </w:rPr>
        <w:t>m</w:t>
      </w:r>
      <w:r>
        <w:rPr>
          <w:rFonts w:ascii="Cambria" w:eastAsia="Cambria" w:hAnsi="Cambria" w:cs="Cambria"/>
          <w:sz w:val="20"/>
          <w:szCs w:val="20"/>
        </w:rPr>
        <w:t xml:space="preserve"> serentak </w:t>
      </w:r>
      <w:proofErr w:type="gramStart"/>
      <w:r>
        <w:rPr>
          <w:rFonts w:ascii="Cambria" w:eastAsia="Cambria" w:hAnsi="Cambria" w:cs="Cambria"/>
          <w:sz w:val="20"/>
          <w:szCs w:val="20"/>
        </w:rPr>
        <w:t>untuk  memilih</w:t>
      </w:r>
      <w:proofErr w:type="gramEnd"/>
      <w:r>
        <w:rPr>
          <w:rFonts w:ascii="Cambria" w:eastAsia="Cambria" w:hAnsi="Cambria" w:cs="Cambria"/>
          <w:sz w:val="20"/>
          <w:szCs w:val="20"/>
        </w:rPr>
        <w:t xml:space="preserve">  anggota  DPR,  DPD,  Presiden/Wakil Presiden, Gubernur, dan Bupati/Wali Kota; </w:t>
      </w:r>
    </w:p>
    <w:p w14:paraId="3329C6AA" w14:textId="69DC33B0" w:rsidR="008C298F" w:rsidRDefault="00AD436E">
      <w:pPr>
        <w:numPr>
          <w:ilvl w:val="0"/>
          <w:numId w:val="4"/>
        </w:numPr>
        <w:shd w:val="clear" w:color="auto" w:fill="FFFFFF"/>
        <w:spacing w:line="276" w:lineRule="auto"/>
        <w:jc w:val="both"/>
        <w:rPr>
          <w:rFonts w:ascii="Cambria" w:eastAsia="Cambria" w:hAnsi="Cambria" w:cs="Cambria"/>
          <w:sz w:val="20"/>
          <w:szCs w:val="20"/>
        </w:rPr>
      </w:pPr>
      <w:r>
        <w:rPr>
          <w:rFonts w:ascii="Cambria" w:eastAsia="Cambria" w:hAnsi="Cambria" w:cs="Cambria"/>
          <w:sz w:val="20"/>
          <w:szCs w:val="20"/>
        </w:rPr>
        <w:t xml:space="preserve">Pemilihan umum serentak </w:t>
      </w:r>
      <w:proofErr w:type="gramStart"/>
      <w:r>
        <w:rPr>
          <w:rFonts w:ascii="Cambria" w:eastAsia="Cambria" w:hAnsi="Cambria" w:cs="Cambria"/>
          <w:sz w:val="20"/>
          <w:szCs w:val="20"/>
        </w:rPr>
        <w:t>untuk  memilih</w:t>
      </w:r>
      <w:proofErr w:type="gramEnd"/>
      <w:r>
        <w:rPr>
          <w:rFonts w:ascii="Cambria" w:eastAsia="Cambria" w:hAnsi="Cambria" w:cs="Cambria"/>
          <w:sz w:val="20"/>
          <w:szCs w:val="20"/>
        </w:rPr>
        <w:t xml:space="preserve">  anggota  DPR,  DPD,  Presiden/Wakil Presiden, anggota DPRD, Gubernur, dan Bupati/WaliKota;</w:t>
      </w:r>
    </w:p>
    <w:p w14:paraId="64B73A54" w14:textId="46F4CA40" w:rsidR="008C298F" w:rsidRDefault="00AD436E">
      <w:pPr>
        <w:numPr>
          <w:ilvl w:val="0"/>
          <w:numId w:val="4"/>
        </w:numPr>
        <w:shd w:val="clear" w:color="auto" w:fill="FFFFFF"/>
        <w:spacing w:line="276" w:lineRule="auto"/>
        <w:jc w:val="both"/>
        <w:rPr>
          <w:rFonts w:ascii="Cambria" w:eastAsia="Cambria" w:hAnsi="Cambria" w:cs="Cambria"/>
          <w:sz w:val="20"/>
          <w:szCs w:val="20"/>
        </w:rPr>
      </w:pPr>
      <w:r>
        <w:rPr>
          <w:rFonts w:ascii="Cambria" w:eastAsia="Cambria" w:hAnsi="Cambria" w:cs="Cambria"/>
          <w:sz w:val="20"/>
          <w:szCs w:val="20"/>
        </w:rPr>
        <w:t xml:space="preserve">Pemilihan    umum    serentak    nasional    untuk    memilih    anggota    DPR, DPD, Presiden/Wakil    </w:t>
      </w:r>
      <w:proofErr w:type="gramStart"/>
      <w:r>
        <w:rPr>
          <w:rFonts w:ascii="Cambria" w:eastAsia="Cambria" w:hAnsi="Cambria" w:cs="Cambria"/>
          <w:sz w:val="20"/>
          <w:szCs w:val="20"/>
        </w:rPr>
        <w:t>Presiden;  dan</w:t>
      </w:r>
      <w:proofErr w:type="gramEnd"/>
      <w:r>
        <w:rPr>
          <w:rFonts w:ascii="Cambria" w:eastAsia="Cambria" w:hAnsi="Cambria" w:cs="Cambria"/>
          <w:sz w:val="20"/>
          <w:szCs w:val="20"/>
        </w:rPr>
        <w:t xml:space="preserve">    beberapa    waktu    setelahnya    dilaksanakan Pemilihan  umum serentak  lokal  untuk  memilih  anggota  DPRD  Provinsi,  anggota DPRD Kabupaten/Kota, pemilihan Gubernur, dan Bupati/WaliKota; </w:t>
      </w:r>
    </w:p>
    <w:p w14:paraId="644588CC" w14:textId="0FEB2796" w:rsidR="008C298F" w:rsidRDefault="00AD436E">
      <w:pPr>
        <w:numPr>
          <w:ilvl w:val="0"/>
          <w:numId w:val="4"/>
        </w:numPr>
        <w:shd w:val="clear" w:color="auto" w:fill="FFFFFF"/>
        <w:spacing w:line="276" w:lineRule="auto"/>
        <w:jc w:val="both"/>
        <w:rPr>
          <w:rFonts w:ascii="Cambria" w:eastAsia="Cambria" w:hAnsi="Cambria" w:cs="Cambria"/>
          <w:sz w:val="20"/>
          <w:szCs w:val="20"/>
        </w:rPr>
      </w:pPr>
      <w:r>
        <w:rPr>
          <w:rFonts w:ascii="Cambria" w:eastAsia="Cambria" w:hAnsi="Cambria" w:cs="Cambria"/>
          <w:sz w:val="20"/>
          <w:szCs w:val="20"/>
        </w:rPr>
        <w:t>Pemilihan    umum    serentak    nasional    untuk    memilih    anggota    DPR, DPD, Presiden/Wakil    Presiden;</w:t>
      </w:r>
      <w:r w:rsidR="00E81EA8">
        <w:rPr>
          <w:rFonts w:ascii="Cambria" w:eastAsia="Cambria" w:hAnsi="Cambria" w:cs="Cambria"/>
          <w:sz w:val="20"/>
          <w:szCs w:val="20"/>
        </w:rPr>
        <w:t xml:space="preserve"> </w:t>
      </w:r>
      <w:proofErr w:type="gramStart"/>
      <w:r>
        <w:rPr>
          <w:rFonts w:ascii="Cambria" w:eastAsia="Cambria" w:hAnsi="Cambria" w:cs="Cambria"/>
          <w:sz w:val="20"/>
          <w:szCs w:val="20"/>
        </w:rPr>
        <w:t>dan  beberapa</w:t>
      </w:r>
      <w:proofErr w:type="gramEnd"/>
      <w:r>
        <w:rPr>
          <w:rFonts w:ascii="Cambria" w:eastAsia="Cambria" w:hAnsi="Cambria" w:cs="Cambria"/>
          <w:sz w:val="20"/>
          <w:szCs w:val="20"/>
        </w:rPr>
        <w:t xml:space="preserve">    waktu    setelahnya    dilaksanakan Pemilihan  umum  serentak  provinsi  untuk  memilih  anggota  DPRD  Provinsi  dan memilih   gubernur;   dan   kemudian   beberapa   waktu   setelahnya   dilaksanakan pemilihan   umum   serentak Kabupaten/Kotauntuk   memilih   anggota   DPRD Kabupaten/Kotadan memilih Bupati dan WaliKota;</w:t>
      </w:r>
    </w:p>
    <w:p w14:paraId="5A9DE39B" w14:textId="77633D9F" w:rsidR="008C298F" w:rsidRDefault="00AD436E">
      <w:pPr>
        <w:numPr>
          <w:ilvl w:val="0"/>
          <w:numId w:val="4"/>
        </w:numPr>
        <w:shd w:val="clear" w:color="auto" w:fill="FFFFFF"/>
        <w:spacing w:line="276" w:lineRule="auto"/>
        <w:jc w:val="both"/>
        <w:rPr>
          <w:rFonts w:ascii="Cambria" w:eastAsia="Cambria" w:hAnsi="Cambria" w:cs="Cambria"/>
          <w:sz w:val="20"/>
          <w:szCs w:val="20"/>
        </w:rPr>
      </w:pPr>
      <w:r>
        <w:rPr>
          <w:rFonts w:ascii="Cambria" w:eastAsia="Cambria" w:hAnsi="Cambria" w:cs="Cambria"/>
          <w:sz w:val="20"/>
          <w:szCs w:val="20"/>
        </w:rPr>
        <w:t>Pilihan-pilihan lainnya sepanjang tetap menjaga sifat</w:t>
      </w:r>
      <w:r w:rsidR="00E81EA8">
        <w:rPr>
          <w:rFonts w:ascii="Cambria" w:eastAsia="Cambria" w:hAnsi="Cambria" w:cs="Cambria"/>
          <w:sz w:val="20"/>
          <w:szCs w:val="20"/>
        </w:rPr>
        <w:t xml:space="preserve"> </w:t>
      </w:r>
      <w:r>
        <w:rPr>
          <w:rFonts w:ascii="Cambria" w:eastAsia="Cambria" w:hAnsi="Cambria" w:cs="Cambria"/>
          <w:sz w:val="20"/>
          <w:szCs w:val="20"/>
        </w:rPr>
        <w:t>keserentakan</w:t>
      </w:r>
      <w:r w:rsidR="00E81EA8">
        <w:rPr>
          <w:rFonts w:ascii="Cambria" w:eastAsia="Cambria" w:hAnsi="Cambria" w:cs="Cambria"/>
          <w:sz w:val="20"/>
          <w:szCs w:val="20"/>
        </w:rPr>
        <w:t xml:space="preserve"> </w:t>
      </w:r>
      <w:r>
        <w:rPr>
          <w:rFonts w:ascii="Cambria" w:eastAsia="Cambria" w:hAnsi="Cambria" w:cs="Cambria"/>
          <w:sz w:val="20"/>
          <w:szCs w:val="20"/>
        </w:rPr>
        <w:t>pemilihan umum untuk memilih anggota DPR, DPD, dan Presiden/Wakil Presiden</w:t>
      </w:r>
    </w:p>
    <w:p w14:paraId="7631A7EB" w14:textId="77777777" w:rsidR="008C298F" w:rsidRDefault="008C298F">
      <w:pPr>
        <w:pBdr>
          <w:top w:val="nil"/>
          <w:left w:val="nil"/>
          <w:bottom w:val="nil"/>
          <w:right w:val="nil"/>
          <w:between w:val="nil"/>
        </w:pBdr>
        <w:spacing w:line="276" w:lineRule="auto"/>
        <w:jc w:val="both"/>
        <w:rPr>
          <w:rFonts w:ascii="Cambria" w:eastAsia="Cambria" w:hAnsi="Cambria" w:cs="Cambria"/>
          <w:color w:val="000000"/>
          <w:sz w:val="20"/>
          <w:szCs w:val="20"/>
          <w:highlight w:val="white"/>
        </w:rPr>
      </w:pPr>
    </w:p>
    <w:p w14:paraId="5B2A1311" w14:textId="77777777" w:rsidR="00E81EA8" w:rsidRDefault="00E81EA8">
      <w:pPr>
        <w:pBdr>
          <w:top w:val="nil"/>
          <w:left w:val="nil"/>
          <w:bottom w:val="nil"/>
          <w:right w:val="nil"/>
          <w:between w:val="nil"/>
        </w:pBdr>
        <w:spacing w:line="276" w:lineRule="auto"/>
        <w:jc w:val="both"/>
        <w:rPr>
          <w:rFonts w:ascii="Cambria" w:eastAsia="Cambria" w:hAnsi="Cambria" w:cs="Cambria"/>
          <w:color w:val="000000"/>
          <w:sz w:val="20"/>
          <w:szCs w:val="20"/>
          <w:highlight w:val="white"/>
        </w:rPr>
      </w:pPr>
    </w:p>
    <w:p w14:paraId="0D011FCA" w14:textId="77777777" w:rsidR="00E81EA8" w:rsidRDefault="00E81EA8">
      <w:pPr>
        <w:pBdr>
          <w:top w:val="nil"/>
          <w:left w:val="nil"/>
          <w:bottom w:val="nil"/>
          <w:right w:val="nil"/>
          <w:between w:val="nil"/>
        </w:pBdr>
        <w:spacing w:line="276" w:lineRule="auto"/>
        <w:jc w:val="both"/>
        <w:rPr>
          <w:rFonts w:ascii="Cambria" w:eastAsia="Cambria" w:hAnsi="Cambria" w:cs="Cambria"/>
          <w:color w:val="000000"/>
          <w:sz w:val="20"/>
          <w:szCs w:val="20"/>
          <w:highlight w:val="white"/>
        </w:rPr>
      </w:pPr>
    </w:p>
    <w:p w14:paraId="043EC588" w14:textId="77777777" w:rsidR="00E81EA8" w:rsidRDefault="00E81EA8">
      <w:pPr>
        <w:pBdr>
          <w:top w:val="nil"/>
          <w:left w:val="nil"/>
          <w:bottom w:val="nil"/>
          <w:right w:val="nil"/>
          <w:between w:val="nil"/>
        </w:pBdr>
        <w:spacing w:line="276" w:lineRule="auto"/>
        <w:jc w:val="both"/>
        <w:rPr>
          <w:rFonts w:ascii="Cambria" w:eastAsia="Cambria" w:hAnsi="Cambria" w:cs="Cambria"/>
          <w:color w:val="000000"/>
          <w:sz w:val="20"/>
          <w:szCs w:val="20"/>
          <w:highlight w:val="white"/>
        </w:rPr>
      </w:pPr>
    </w:p>
    <w:p w14:paraId="6A03D0D0" w14:textId="77777777" w:rsidR="008C298F" w:rsidRDefault="00AD436E">
      <w:pPr>
        <w:numPr>
          <w:ilvl w:val="0"/>
          <w:numId w:val="1"/>
        </w:numPr>
        <w:pBdr>
          <w:top w:val="nil"/>
          <w:left w:val="nil"/>
          <w:bottom w:val="nil"/>
          <w:right w:val="nil"/>
          <w:between w:val="nil"/>
        </w:pBdr>
        <w:spacing w:before="240" w:after="60" w:line="276" w:lineRule="auto"/>
        <w:jc w:val="both"/>
        <w:rPr>
          <w:rFonts w:ascii="Cambria" w:eastAsia="Cambria" w:hAnsi="Cambria" w:cs="Cambria"/>
          <w:smallCaps/>
          <w:color w:val="000000"/>
        </w:rPr>
      </w:pPr>
      <w:r>
        <w:rPr>
          <w:rFonts w:ascii="Cambria" w:eastAsia="Cambria" w:hAnsi="Cambria" w:cs="Cambria"/>
          <w:b/>
          <w:smallCaps/>
          <w:color w:val="000000"/>
          <w:sz w:val="21"/>
          <w:szCs w:val="21"/>
        </w:rPr>
        <w:t>SIMPULAN DAN SARAN</w:t>
      </w:r>
    </w:p>
    <w:p w14:paraId="2F6EB1E0" w14:textId="77777777" w:rsidR="008C298F" w:rsidRDefault="00AD436E">
      <w:pPr>
        <w:pBdr>
          <w:top w:val="nil"/>
          <w:left w:val="nil"/>
          <w:bottom w:val="nil"/>
          <w:right w:val="nil"/>
          <w:between w:val="nil"/>
        </w:pBdr>
        <w:spacing w:line="276" w:lineRule="auto"/>
        <w:jc w:val="both"/>
        <w:rPr>
          <w:rFonts w:ascii="Cambria" w:eastAsia="Cambria" w:hAnsi="Cambria" w:cs="Cambria"/>
          <w:color w:val="000000"/>
          <w:sz w:val="20"/>
          <w:szCs w:val="20"/>
          <w:highlight w:val="white"/>
        </w:rPr>
      </w:pPr>
      <w:r>
        <w:rPr>
          <w:rFonts w:ascii="Cambria" w:eastAsia="Cambria" w:hAnsi="Cambria" w:cs="Cambria"/>
          <w:color w:val="000000"/>
          <w:sz w:val="20"/>
          <w:szCs w:val="20"/>
          <w:highlight w:val="white"/>
        </w:rPr>
        <w:t xml:space="preserve">Peran generasi muda pada keserentakkan pemilu 2024 tentu saja sangat menarik perhatian banyak kalangan. </w:t>
      </w:r>
      <w:r>
        <w:rPr>
          <w:rFonts w:ascii="Cambria" w:eastAsia="Cambria" w:hAnsi="Cambria" w:cs="Cambria"/>
          <w:color w:val="000000"/>
          <w:sz w:val="20"/>
          <w:szCs w:val="20"/>
        </w:rPr>
        <w:t xml:space="preserve">Demokrasi merupakan salah satu landasan penting dalam perkembangan kehidupan bermasyarakat dan bernegara, yang dalam salah satu interpretasinya adalah kegiatan pemilu ini. Dalam pemilu seluruh masyarakat termasuk kalangan generasi muda yang telah memenuhi syarat diperkenankan memberikan hak suaranya untuk memilih penerus estafet kenegaraan yang dalam pelaksanaanya menerapkan asas LUBER JURDIL. Pemberian hak suara rakyat inilah yang disebut dengan kedaulatan rakyat, yang dimana bermakna “Dari Rakyat untuk Rakyat”. </w:t>
      </w:r>
    </w:p>
    <w:p w14:paraId="44AAB0F2" w14:textId="77777777" w:rsidR="008C298F" w:rsidRDefault="00AD436E">
      <w:pPr>
        <w:pBdr>
          <w:top w:val="nil"/>
          <w:left w:val="nil"/>
          <w:bottom w:val="nil"/>
          <w:right w:val="nil"/>
          <w:between w:val="nil"/>
        </w:pBdr>
        <w:spacing w:line="276" w:lineRule="auto"/>
        <w:jc w:val="both"/>
        <w:rPr>
          <w:rFonts w:ascii="Cambria" w:eastAsia="Cambria" w:hAnsi="Cambria" w:cs="Cambria"/>
          <w:color w:val="000000"/>
          <w:sz w:val="20"/>
          <w:szCs w:val="20"/>
        </w:rPr>
      </w:pPr>
      <w:r>
        <w:rPr>
          <w:rFonts w:ascii="Cambria" w:eastAsia="Cambria" w:hAnsi="Cambria" w:cs="Cambria"/>
          <w:color w:val="000000"/>
          <w:sz w:val="20"/>
          <w:szCs w:val="20"/>
        </w:rPr>
        <w:t>Anak muda merupakan generasi baru yang berpartisipasi dalam pemilihan umum, dan jumlahnya bervariasi yang tentunya memiliki sifat, karakter, latar belakang, tantangan dan pengalaman yang berbeda dengan generasi sebelumnya. Pemilih pemula seperti mahasiswa atau pelajar dengan rentang usia 17-21 tahun menjadi segmen yang khas, dan sering kali memunculkan kejutan dan tentu menjanjikan secara kuantitas. Disebut khas karena perilaku pemilih baru tersebut yang antusias cenderung lebih rasional, haus perubahan, dan tidak tercemar pragmatisme. Mereka otonom, kritis, dan bersemangat untuk mempelajari hal-hal baru. Pemilih muda mungkin saja menghadapi sejumlah kendala yang sangat berat, termasuk tekanan globalisasi, perdagangan bebas, terorisme, campur tangan internasional, dan masalah internal yang tidak memiliki jalan penyelesaian yang jelas. Maka dari itu diperlukannya pembelajaran sejak dini yang membentuk karakter atau mentalitas yang kuat dalam menghadapi berbagai tekanan tersebut. Pendidikan kita selalu mengutamakan pemberian ilmu bukan keterampilan analitis dan pemikiran logis. Serta memiliki implikasi teoretis yang dangkal dan memiliki pengaruh signifikan terhadap perkembangan demokrasi dan pemilu.</w:t>
      </w:r>
    </w:p>
    <w:p w14:paraId="63531432" w14:textId="61FF1A5F" w:rsidR="008C298F" w:rsidRDefault="00AD436E">
      <w:pPr>
        <w:pBdr>
          <w:top w:val="nil"/>
          <w:left w:val="nil"/>
          <w:bottom w:val="nil"/>
          <w:right w:val="nil"/>
          <w:between w:val="nil"/>
        </w:pBdr>
        <w:spacing w:line="276" w:lineRule="auto"/>
        <w:jc w:val="both"/>
        <w:rPr>
          <w:rFonts w:ascii="Cambria" w:eastAsia="Cambria" w:hAnsi="Cambria" w:cs="Cambria"/>
          <w:color w:val="000000"/>
          <w:sz w:val="20"/>
          <w:szCs w:val="20"/>
        </w:rPr>
      </w:pPr>
      <w:r>
        <w:rPr>
          <w:rFonts w:ascii="Cambria" w:eastAsia="Cambria" w:hAnsi="Cambria" w:cs="Cambria"/>
          <w:color w:val="000000"/>
          <w:sz w:val="20"/>
          <w:szCs w:val="20"/>
        </w:rPr>
        <w:t>Bawaslu seagai badan yang berperan aktif dalam pemilu 2024 mendatang juga memiliki tugas yg sangat kompleks selain mengawasi jalannya pemilu dan mengendalikan berbagai bentuk emosional yang mungkin terjadi selama kampanye berlangsung. Namun dengan sinergi dan kerja sama yang berkesinambungan, hal itu dapat diatasi Bersama dengan mengedukasi masyarakat agar lebih mengendalikan emosionalnya,</w:t>
      </w:r>
      <w:r w:rsidR="00E81EA8">
        <w:rPr>
          <w:rFonts w:ascii="Cambria" w:eastAsia="Cambria" w:hAnsi="Cambria" w:cs="Cambria"/>
          <w:color w:val="000000"/>
          <w:sz w:val="20"/>
          <w:szCs w:val="20"/>
        </w:rPr>
        <w:t xml:space="preserve"> </w:t>
      </w:r>
      <w:r>
        <w:rPr>
          <w:rFonts w:ascii="Cambria" w:eastAsia="Cambria" w:hAnsi="Cambria" w:cs="Cambria"/>
          <w:color w:val="000000"/>
          <w:sz w:val="20"/>
          <w:szCs w:val="20"/>
        </w:rPr>
        <w:t>menjadi pemilih yang bijak,</w:t>
      </w:r>
      <w:r w:rsidR="00E81EA8">
        <w:rPr>
          <w:rFonts w:ascii="Cambria" w:eastAsia="Cambria" w:hAnsi="Cambria" w:cs="Cambria"/>
          <w:color w:val="000000"/>
          <w:sz w:val="20"/>
          <w:szCs w:val="20"/>
        </w:rPr>
        <w:t xml:space="preserve"> </w:t>
      </w:r>
      <w:r>
        <w:rPr>
          <w:rFonts w:ascii="Cambria" w:eastAsia="Cambria" w:hAnsi="Cambria" w:cs="Cambria"/>
          <w:color w:val="000000"/>
          <w:sz w:val="20"/>
          <w:szCs w:val="20"/>
        </w:rPr>
        <w:t>menjaga lisan maupun tulisan, serta selalu berhati-hati dalam membaca berita di Koran online atau media sosial.</w:t>
      </w:r>
    </w:p>
    <w:p w14:paraId="053AABAB" w14:textId="16E013F5" w:rsidR="008C298F" w:rsidRDefault="00AD436E">
      <w:pPr>
        <w:pBdr>
          <w:top w:val="nil"/>
          <w:left w:val="nil"/>
          <w:bottom w:val="nil"/>
          <w:right w:val="nil"/>
          <w:between w:val="nil"/>
        </w:pBdr>
        <w:spacing w:line="276" w:lineRule="auto"/>
        <w:jc w:val="both"/>
        <w:rPr>
          <w:rFonts w:ascii="Cambria" w:eastAsia="Cambria" w:hAnsi="Cambria" w:cs="Cambria"/>
          <w:color w:val="000000"/>
          <w:sz w:val="20"/>
          <w:szCs w:val="20"/>
          <w:highlight w:val="white"/>
        </w:rPr>
      </w:pPr>
      <w:r>
        <w:rPr>
          <w:rFonts w:ascii="Cambria" w:eastAsia="Cambria" w:hAnsi="Cambria" w:cs="Cambria"/>
          <w:color w:val="000000"/>
          <w:sz w:val="20"/>
          <w:szCs w:val="20"/>
          <w:highlight w:val="white"/>
        </w:rPr>
        <w:t>Pada dasarnya Keserentakan Pemilu 2024 merupakan sebuah kegiatan yang harus dilakukan dengan perencanaan yang matang dbaik dalam proses pelaksanaanya maupun dalam calon kandidatnya. Hal ini bertujuan agar semakin baiknya system ketatanegaraan di Indonesia ini baik adil,</w:t>
      </w:r>
      <w:r w:rsidR="00E81EA8">
        <w:rPr>
          <w:rFonts w:ascii="Cambria" w:eastAsia="Cambria" w:hAnsi="Cambria" w:cs="Cambria"/>
          <w:color w:val="000000"/>
          <w:sz w:val="20"/>
          <w:szCs w:val="20"/>
          <w:highlight w:val="white"/>
        </w:rPr>
        <w:t xml:space="preserve"> </w:t>
      </w:r>
      <w:r>
        <w:rPr>
          <w:rFonts w:ascii="Cambria" w:eastAsia="Cambria" w:hAnsi="Cambria" w:cs="Cambria"/>
          <w:color w:val="000000"/>
          <w:sz w:val="20"/>
          <w:szCs w:val="20"/>
          <w:highlight w:val="white"/>
        </w:rPr>
        <w:t>makmur,</w:t>
      </w:r>
      <w:r w:rsidR="00E81EA8">
        <w:rPr>
          <w:rFonts w:ascii="Cambria" w:eastAsia="Cambria" w:hAnsi="Cambria" w:cs="Cambria"/>
          <w:color w:val="000000"/>
          <w:sz w:val="20"/>
          <w:szCs w:val="20"/>
          <w:highlight w:val="white"/>
        </w:rPr>
        <w:t xml:space="preserve"> </w:t>
      </w:r>
      <w:r>
        <w:rPr>
          <w:rFonts w:ascii="Cambria" w:eastAsia="Cambria" w:hAnsi="Cambria" w:cs="Cambria"/>
          <w:color w:val="000000"/>
          <w:sz w:val="20"/>
          <w:szCs w:val="20"/>
          <w:highlight w:val="white"/>
        </w:rPr>
        <w:t>sejahtera,</w:t>
      </w:r>
      <w:r w:rsidR="00E81EA8">
        <w:rPr>
          <w:rFonts w:ascii="Cambria" w:eastAsia="Cambria" w:hAnsi="Cambria" w:cs="Cambria"/>
          <w:color w:val="000000"/>
          <w:sz w:val="20"/>
          <w:szCs w:val="20"/>
          <w:highlight w:val="white"/>
        </w:rPr>
        <w:t xml:space="preserve"> </w:t>
      </w:r>
      <w:r>
        <w:rPr>
          <w:rFonts w:ascii="Cambria" w:eastAsia="Cambria" w:hAnsi="Cambria" w:cs="Cambria"/>
          <w:color w:val="000000"/>
          <w:sz w:val="20"/>
          <w:szCs w:val="20"/>
          <w:highlight w:val="white"/>
        </w:rPr>
        <w:t>serta merakyat.</w:t>
      </w:r>
    </w:p>
    <w:p w14:paraId="36D86902" w14:textId="167275CF" w:rsidR="008C298F" w:rsidRDefault="00AD436E">
      <w:pPr>
        <w:pBdr>
          <w:top w:val="nil"/>
          <w:left w:val="nil"/>
          <w:bottom w:val="nil"/>
          <w:right w:val="nil"/>
          <w:between w:val="nil"/>
        </w:pBdr>
        <w:spacing w:line="276" w:lineRule="auto"/>
        <w:jc w:val="both"/>
        <w:rPr>
          <w:rFonts w:ascii="Cambria" w:eastAsia="Cambria" w:hAnsi="Cambria" w:cs="Cambria"/>
          <w:color w:val="000000"/>
          <w:sz w:val="20"/>
          <w:szCs w:val="20"/>
          <w:highlight w:val="white"/>
        </w:rPr>
      </w:pPr>
      <w:r>
        <w:rPr>
          <w:rFonts w:ascii="Cambria" w:eastAsia="Cambria" w:hAnsi="Cambria" w:cs="Cambria"/>
          <w:color w:val="000000"/>
          <w:sz w:val="20"/>
          <w:szCs w:val="20"/>
          <w:highlight w:val="white"/>
        </w:rPr>
        <w:t xml:space="preserve">Meskipun kami sebagai penulis menginginkan kesempurnaan dalam penyusunan makalah ini, akan tetapi pada kenyataannya masih banyak kekurangan yang perlu </w:t>
      </w:r>
      <w:r>
        <w:rPr>
          <w:rFonts w:ascii="Cambria" w:eastAsia="Cambria" w:hAnsi="Cambria" w:cs="Cambria"/>
          <w:color w:val="000000"/>
          <w:sz w:val="20"/>
          <w:szCs w:val="20"/>
          <w:highlight w:val="white"/>
        </w:rPr>
        <w:lastRenderedPageBreak/>
        <w:t>kami perbaiki. Hal ini dikarenakan masih minimnya pengetahuan kami sebagai penulis.</w:t>
      </w:r>
      <w:r>
        <w:rPr>
          <w:rFonts w:ascii="Cambria" w:eastAsia="Cambria" w:hAnsi="Cambria" w:cs="Cambria"/>
          <w:color w:val="000000"/>
          <w:sz w:val="20"/>
          <w:szCs w:val="20"/>
        </w:rPr>
        <w:t xml:space="preserve"> </w:t>
      </w:r>
      <w:r>
        <w:rPr>
          <w:rFonts w:ascii="Cambria" w:eastAsia="Cambria" w:hAnsi="Cambria" w:cs="Cambria"/>
          <w:color w:val="000000"/>
          <w:sz w:val="20"/>
          <w:szCs w:val="20"/>
          <w:highlight w:val="white"/>
        </w:rPr>
        <w:t>Oleh karena itu kritik dan saran yang membangun dari para pembaca sangat diharapkan sebagai bahan evaluasi untuk ke depannya. Sehingga bisa terus menghasilkan penelitian dan karya tulis yang bermanfaat bagi banyak orang.</w:t>
      </w:r>
    </w:p>
    <w:p w14:paraId="274139CF" w14:textId="77777777" w:rsidR="008C298F" w:rsidRDefault="00AD436E">
      <w:pPr>
        <w:pBdr>
          <w:top w:val="nil"/>
          <w:left w:val="nil"/>
          <w:bottom w:val="nil"/>
          <w:right w:val="nil"/>
          <w:between w:val="nil"/>
        </w:pBdr>
        <w:spacing w:before="240" w:after="60" w:line="276" w:lineRule="auto"/>
        <w:ind w:left="288" w:hanging="288"/>
        <w:jc w:val="both"/>
        <w:rPr>
          <w:rFonts w:ascii="Cambria" w:eastAsia="Cambria" w:hAnsi="Cambria" w:cs="Cambria"/>
          <w:smallCaps/>
          <w:color w:val="000000"/>
          <w:sz w:val="21"/>
          <w:szCs w:val="21"/>
        </w:rPr>
      </w:pPr>
      <w:r>
        <w:rPr>
          <w:rFonts w:ascii="Cambria" w:eastAsia="Cambria" w:hAnsi="Cambria" w:cs="Cambria"/>
          <w:b/>
          <w:smallCaps/>
          <w:color w:val="000000"/>
          <w:sz w:val="21"/>
          <w:szCs w:val="21"/>
        </w:rPr>
        <w:t>UCAPAN TERIMA KASIH</w:t>
      </w:r>
    </w:p>
    <w:p w14:paraId="0C538A00" w14:textId="77777777" w:rsidR="008C298F" w:rsidRDefault="00AD436E">
      <w:pPr>
        <w:pBdr>
          <w:top w:val="nil"/>
          <w:left w:val="nil"/>
          <w:bottom w:val="nil"/>
          <w:right w:val="nil"/>
          <w:between w:val="nil"/>
        </w:pBdr>
        <w:spacing w:line="276" w:lineRule="auto"/>
        <w:jc w:val="both"/>
        <w:rPr>
          <w:rFonts w:ascii="Cambria" w:eastAsia="Cambria" w:hAnsi="Cambria" w:cs="Cambria"/>
          <w:color w:val="000000"/>
          <w:sz w:val="20"/>
          <w:szCs w:val="20"/>
          <w:highlight w:val="white"/>
        </w:rPr>
      </w:pPr>
      <w:r>
        <w:rPr>
          <w:rFonts w:ascii="Cambria" w:eastAsia="Cambria" w:hAnsi="Cambria" w:cs="Cambria"/>
          <w:color w:val="000000"/>
          <w:sz w:val="20"/>
          <w:szCs w:val="20"/>
          <w:highlight w:val="white"/>
        </w:rPr>
        <w:t xml:space="preserve">Puji dan syukur kami panjatkan kepada Tuhan Yang Maha Esa, karena atas berkat dan rahmat-Nya, kami dapat menyelesaikan artikel ilmiah. Penulisan artikel ilmiah ini dilakukan dalam rangka memenuhi salah satu tugas mata kuliah Pendidikan Kewarganegaraan. Penulis mengucapkan terima kasih kepada Bapak Taun S.H., M.H. selaku dosen pengampu mata kuliah Pendidikan Kewarganegaraan yang telah membimbing kami dalam menyusun artikel ini. Penulis juga mengucapkan terima kasih kepada teman-teman yang telah memberikan dukungan dalam penyusunan artikel sehingga artikel ini dapat selesai dengan baik. </w:t>
      </w:r>
    </w:p>
    <w:p w14:paraId="7BE1E6A2" w14:textId="77777777" w:rsidR="008C298F" w:rsidRDefault="00AD436E">
      <w:pPr>
        <w:pBdr>
          <w:top w:val="nil"/>
          <w:left w:val="nil"/>
          <w:bottom w:val="nil"/>
          <w:right w:val="nil"/>
          <w:between w:val="nil"/>
        </w:pBdr>
        <w:spacing w:before="240" w:after="60" w:line="276" w:lineRule="auto"/>
        <w:ind w:left="288" w:hanging="288"/>
        <w:jc w:val="both"/>
        <w:rPr>
          <w:rFonts w:ascii="Cambria" w:eastAsia="Cambria" w:hAnsi="Cambria" w:cs="Cambria"/>
          <w:smallCaps/>
          <w:color w:val="000000"/>
          <w:sz w:val="20"/>
          <w:szCs w:val="20"/>
        </w:rPr>
      </w:pPr>
      <w:r>
        <w:rPr>
          <w:rFonts w:ascii="Cambria" w:eastAsia="Cambria" w:hAnsi="Cambria" w:cs="Cambria"/>
          <w:b/>
          <w:smallCaps/>
          <w:color w:val="000000"/>
          <w:sz w:val="20"/>
          <w:szCs w:val="20"/>
        </w:rPr>
        <w:t>DAFTAR RUJUKAN</w:t>
      </w:r>
    </w:p>
    <w:p w14:paraId="2459BD61" w14:textId="77777777" w:rsidR="008C298F" w:rsidRDefault="008C298F">
      <w:pPr>
        <w:pBdr>
          <w:top w:val="nil"/>
          <w:left w:val="nil"/>
          <w:bottom w:val="nil"/>
          <w:right w:val="nil"/>
          <w:between w:val="nil"/>
        </w:pBdr>
        <w:spacing w:line="276" w:lineRule="auto"/>
        <w:jc w:val="both"/>
        <w:rPr>
          <w:rFonts w:ascii="Cambria" w:eastAsia="Cambria" w:hAnsi="Cambria" w:cs="Cambria"/>
          <w:color w:val="000000"/>
          <w:sz w:val="20"/>
          <w:szCs w:val="20"/>
        </w:rPr>
      </w:pPr>
    </w:p>
    <w:p w14:paraId="21C2F4B4" w14:textId="77777777" w:rsidR="008C298F" w:rsidRDefault="00AD436E">
      <w:pPr>
        <w:pBdr>
          <w:top w:val="nil"/>
          <w:left w:val="nil"/>
          <w:bottom w:val="nil"/>
          <w:right w:val="nil"/>
          <w:between w:val="nil"/>
        </w:pBdr>
        <w:spacing w:line="276" w:lineRule="auto"/>
        <w:jc w:val="both"/>
        <w:rPr>
          <w:rFonts w:ascii="Cambria" w:eastAsia="Cambria" w:hAnsi="Cambria" w:cs="Cambria"/>
          <w:color w:val="000000"/>
          <w:sz w:val="20"/>
          <w:szCs w:val="20"/>
        </w:rPr>
      </w:pPr>
      <w:r>
        <w:rPr>
          <w:rFonts w:ascii="Cambria" w:eastAsia="Cambria" w:hAnsi="Cambria" w:cs="Cambria"/>
          <w:b/>
          <w:color w:val="000000"/>
          <w:sz w:val="20"/>
          <w:szCs w:val="20"/>
        </w:rPr>
        <w:t>Buku</w:t>
      </w:r>
    </w:p>
    <w:p w14:paraId="4F325549" w14:textId="57C6C308" w:rsidR="008C298F" w:rsidRDefault="00AD436E">
      <w:pPr>
        <w:numPr>
          <w:ilvl w:val="0"/>
          <w:numId w:val="2"/>
        </w:numPr>
        <w:pBdr>
          <w:top w:val="nil"/>
          <w:left w:val="nil"/>
          <w:bottom w:val="nil"/>
          <w:right w:val="nil"/>
          <w:between w:val="nil"/>
        </w:pBdr>
        <w:spacing w:line="276" w:lineRule="auto"/>
        <w:jc w:val="both"/>
        <w:rPr>
          <w:rFonts w:ascii="Cambria" w:eastAsia="Cambria" w:hAnsi="Cambria" w:cs="Cambria"/>
          <w:sz w:val="18"/>
          <w:szCs w:val="18"/>
        </w:rPr>
      </w:pPr>
      <w:r>
        <w:rPr>
          <w:rFonts w:ascii="Cambria" w:eastAsia="Cambria" w:hAnsi="Cambria" w:cs="Cambria"/>
          <w:color w:val="000000"/>
          <w:sz w:val="18"/>
          <w:szCs w:val="18"/>
        </w:rPr>
        <w:t>Nurwardani, Paristiyanti,</w:t>
      </w:r>
      <w:r w:rsidR="00E81EA8">
        <w:rPr>
          <w:rFonts w:ascii="Cambria" w:eastAsia="Cambria" w:hAnsi="Cambria" w:cs="Cambria"/>
          <w:color w:val="000000"/>
          <w:sz w:val="18"/>
          <w:szCs w:val="18"/>
        </w:rPr>
        <w:t xml:space="preserve"> </w:t>
      </w:r>
      <w:r>
        <w:rPr>
          <w:rFonts w:ascii="Cambria" w:eastAsia="Cambria" w:hAnsi="Cambria" w:cs="Cambria"/>
          <w:i/>
          <w:color w:val="000000"/>
          <w:sz w:val="18"/>
          <w:szCs w:val="18"/>
        </w:rPr>
        <w:t>Pendidikan Kewarganegaraan untuk Perguruan Tinggi</w:t>
      </w:r>
      <w:r>
        <w:rPr>
          <w:rFonts w:ascii="Cambria" w:eastAsia="Cambria" w:hAnsi="Cambria" w:cs="Cambria"/>
          <w:color w:val="000000"/>
          <w:sz w:val="18"/>
          <w:szCs w:val="18"/>
        </w:rPr>
        <w:t>, Jakarta, 2016.</w:t>
      </w:r>
    </w:p>
    <w:p w14:paraId="58FEBEB0" w14:textId="77777777" w:rsidR="008C298F" w:rsidRDefault="008C298F">
      <w:pPr>
        <w:pBdr>
          <w:top w:val="nil"/>
          <w:left w:val="nil"/>
          <w:bottom w:val="nil"/>
          <w:right w:val="nil"/>
          <w:between w:val="nil"/>
        </w:pBdr>
        <w:spacing w:line="276" w:lineRule="auto"/>
        <w:ind w:left="360"/>
        <w:jc w:val="both"/>
        <w:rPr>
          <w:rFonts w:ascii="Cambria" w:eastAsia="Cambria" w:hAnsi="Cambria" w:cs="Cambria"/>
          <w:color w:val="000000"/>
          <w:sz w:val="18"/>
          <w:szCs w:val="18"/>
        </w:rPr>
      </w:pPr>
    </w:p>
    <w:p w14:paraId="3FE658BA" w14:textId="77777777" w:rsidR="008C298F" w:rsidRDefault="00AD436E">
      <w:pPr>
        <w:pBdr>
          <w:top w:val="nil"/>
          <w:left w:val="nil"/>
          <w:bottom w:val="nil"/>
          <w:right w:val="nil"/>
          <w:between w:val="nil"/>
        </w:pBdr>
        <w:spacing w:line="276" w:lineRule="auto"/>
        <w:jc w:val="both"/>
        <w:rPr>
          <w:rFonts w:ascii="Cambria" w:eastAsia="Cambria" w:hAnsi="Cambria" w:cs="Cambria"/>
          <w:color w:val="000000"/>
          <w:sz w:val="18"/>
          <w:szCs w:val="18"/>
        </w:rPr>
      </w:pPr>
      <w:r>
        <w:rPr>
          <w:rFonts w:ascii="Cambria" w:eastAsia="Cambria" w:hAnsi="Cambria" w:cs="Cambria"/>
          <w:b/>
          <w:color w:val="000000"/>
          <w:sz w:val="18"/>
          <w:szCs w:val="18"/>
        </w:rPr>
        <w:t>Jurnal</w:t>
      </w:r>
    </w:p>
    <w:p w14:paraId="02E6BBE7" w14:textId="77777777" w:rsidR="008C298F" w:rsidRDefault="00AD436E">
      <w:pPr>
        <w:numPr>
          <w:ilvl w:val="0"/>
          <w:numId w:val="2"/>
        </w:numPr>
        <w:pBdr>
          <w:top w:val="nil"/>
          <w:left w:val="nil"/>
          <w:bottom w:val="nil"/>
          <w:right w:val="nil"/>
          <w:between w:val="nil"/>
        </w:pBdr>
        <w:spacing w:after="160" w:line="256" w:lineRule="auto"/>
        <w:rPr>
          <w:rFonts w:ascii="Cambria" w:eastAsia="Cambria" w:hAnsi="Cambria" w:cs="Cambria"/>
          <w:sz w:val="18"/>
          <w:szCs w:val="18"/>
        </w:rPr>
      </w:pPr>
      <w:r>
        <w:rPr>
          <w:rFonts w:ascii="Cambria" w:eastAsia="Cambria" w:hAnsi="Cambria" w:cs="Cambria"/>
          <w:color w:val="000000"/>
          <w:sz w:val="18"/>
          <w:szCs w:val="18"/>
        </w:rPr>
        <w:t xml:space="preserve">Amir, M. (2020). Keserentakan Pemilu 2024 yang Paling Ideal Berdasarkan Putusan Mahkamah Konstitusi Republik Indonesia. </w:t>
      </w:r>
      <w:r>
        <w:rPr>
          <w:rFonts w:ascii="Cambria" w:eastAsia="Cambria" w:hAnsi="Cambria" w:cs="Cambria"/>
          <w:i/>
          <w:color w:val="000000"/>
          <w:sz w:val="18"/>
          <w:szCs w:val="18"/>
        </w:rPr>
        <w:t>AL-ISHLAH: Jurnal Ilmiah Hukum Vol.23 No.2</w:t>
      </w:r>
      <w:r>
        <w:rPr>
          <w:rFonts w:ascii="Cambria" w:eastAsia="Cambria" w:hAnsi="Cambria" w:cs="Cambria"/>
          <w:color w:val="000000"/>
          <w:sz w:val="18"/>
          <w:szCs w:val="18"/>
        </w:rPr>
        <w:t>, 115-132.</w:t>
      </w:r>
    </w:p>
    <w:p w14:paraId="68C348B5" w14:textId="77777777" w:rsidR="008C298F" w:rsidRDefault="00AD436E">
      <w:pPr>
        <w:numPr>
          <w:ilvl w:val="0"/>
          <w:numId w:val="2"/>
        </w:numPr>
        <w:pBdr>
          <w:top w:val="nil"/>
          <w:left w:val="nil"/>
          <w:bottom w:val="nil"/>
          <w:right w:val="nil"/>
          <w:between w:val="nil"/>
        </w:pBdr>
        <w:spacing w:after="160" w:line="256" w:lineRule="auto"/>
        <w:rPr>
          <w:rFonts w:ascii="Cambria" w:eastAsia="Cambria" w:hAnsi="Cambria" w:cs="Cambria"/>
          <w:sz w:val="18"/>
          <w:szCs w:val="18"/>
        </w:rPr>
      </w:pPr>
      <w:r>
        <w:rPr>
          <w:rFonts w:ascii="Cambria" w:eastAsia="Cambria" w:hAnsi="Cambria" w:cs="Cambria"/>
          <w:color w:val="000000"/>
          <w:sz w:val="18"/>
          <w:szCs w:val="18"/>
        </w:rPr>
        <w:t xml:space="preserve">Denik Iswardani Witarti, A. P. (2019). PROGRAM PENGABDIAN KEPADA MASYARAKAT: PEMUDA PENGAWAL DEMOKRASI: PENGENALAN PEACE JOURNALISM DALAM RANGKA MEWUJUDKAN KAMPANYE SEHAT KEPADA PEMILIH PEMULA. </w:t>
      </w:r>
      <w:r>
        <w:rPr>
          <w:rFonts w:ascii="Cambria" w:eastAsia="Cambria" w:hAnsi="Cambria" w:cs="Cambria"/>
          <w:i/>
          <w:color w:val="000000"/>
          <w:sz w:val="18"/>
          <w:szCs w:val="18"/>
        </w:rPr>
        <w:t>SEBATIK</w:t>
      </w:r>
      <w:r>
        <w:rPr>
          <w:rFonts w:ascii="Cambria" w:eastAsia="Cambria" w:hAnsi="Cambria" w:cs="Cambria"/>
          <w:color w:val="000000"/>
          <w:sz w:val="18"/>
          <w:szCs w:val="18"/>
        </w:rPr>
        <w:t>, 234-239.</w:t>
      </w:r>
    </w:p>
    <w:p w14:paraId="26C94603" w14:textId="7F34DD99" w:rsidR="008C298F" w:rsidRDefault="00AD436E">
      <w:pPr>
        <w:numPr>
          <w:ilvl w:val="0"/>
          <w:numId w:val="2"/>
        </w:numPr>
        <w:pBdr>
          <w:top w:val="nil"/>
          <w:left w:val="nil"/>
          <w:bottom w:val="nil"/>
          <w:right w:val="nil"/>
          <w:between w:val="nil"/>
        </w:pBdr>
        <w:spacing w:after="160" w:line="256" w:lineRule="auto"/>
        <w:rPr>
          <w:rFonts w:ascii="Cambria" w:eastAsia="Cambria" w:hAnsi="Cambria" w:cs="Cambria"/>
          <w:sz w:val="18"/>
          <w:szCs w:val="18"/>
        </w:rPr>
      </w:pPr>
      <w:r>
        <w:rPr>
          <w:rFonts w:ascii="Cambria" w:eastAsia="Cambria" w:hAnsi="Cambria" w:cs="Cambria"/>
          <w:color w:val="000000"/>
          <w:sz w:val="18"/>
          <w:szCs w:val="18"/>
        </w:rPr>
        <w:t xml:space="preserve">Erisandi Arditama, W. E. (2018). Peran Pemuda Dalam Pilkada Serentak. </w:t>
      </w:r>
      <w:r>
        <w:rPr>
          <w:rFonts w:ascii="Cambria" w:eastAsia="Cambria" w:hAnsi="Cambria" w:cs="Cambria"/>
          <w:i/>
          <w:color w:val="000000"/>
          <w:sz w:val="18"/>
          <w:szCs w:val="18"/>
        </w:rPr>
        <w:t>JIPP: Jurnal Ilmu Politik dan Ilmu Pemerintahan Vol.05 No.02</w:t>
      </w:r>
      <w:r>
        <w:rPr>
          <w:rFonts w:ascii="Cambria" w:eastAsia="Cambria" w:hAnsi="Cambria" w:cs="Cambria"/>
          <w:color w:val="000000"/>
          <w:sz w:val="18"/>
          <w:szCs w:val="18"/>
        </w:rPr>
        <w:t>, 80-92.</w:t>
      </w:r>
    </w:p>
    <w:p w14:paraId="128FAE0B" w14:textId="77777777" w:rsidR="008C298F" w:rsidRDefault="00AD436E">
      <w:pPr>
        <w:numPr>
          <w:ilvl w:val="0"/>
          <w:numId w:val="2"/>
        </w:numPr>
        <w:pBdr>
          <w:top w:val="nil"/>
          <w:left w:val="nil"/>
          <w:bottom w:val="nil"/>
          <w:right w:val="nil"/>
          <w:between w:val="nil"/>
        </w:pBdr>
        <w:spacing w:after="160" w:line="256" w:lineRule="auto"/>
        <w:rPr>
          <w:rFonts w:ascii="Cambria" w:eastAsia="Cambria" w:hAnsi="Cambria" w:cs="Cambria"/>
          <w:sz w:val="18"/>
          <w:szCs w:val="18"/>
        </w:rPr>
      </w:pPr>
      <w:r>
        <w:rPr>
          <w:rFonts w:ascii="Cambria" w:eastAsia="Cambria" w:hAnsi="Cambria" w:cs="Cambria"/>
          <w:color w:val="000000"/>
          <w:sz w:val="18"/>
          <w:szCs w:val="18"/>
        </w:rPr>
        <w:t xml:space="preserve">HAYATI, N. N. (2021). URGENSI PELIBATAN GENERASI MUDA DALAM PENGAWASAN PARTISIPATIF UNTUK PEMILU SERENTAK TAHUN 2024 YANG DEMOKRATIS. </w:t>
      </w:r>
      <w:r>
        <w:rPr>
          <w:rFonts w:ascii="Cambria" w:eastAsia="Cambria" w:hAnsi="Cambria" w:cs="Cambria"/>
          <w:i/>
          <w:color w:val="000000"/>
          <w:sz w:val="18"/>
          <w:szCs w:val="18"/>
        </w:rPr>
        <w:t>Jurnal Keadilan Pemilu Vol.1</w:t>
      </w:r>
      <w:r>
        <w:rPr>
          <w:rFonts w:ascii="Cambria" w:eastAsia="Cambria" w:hAnsi="Cambria" w:cs="Cambria"/>
          <w:color w:val="000000"/>
          <w:sz w:val="18"/>
          <w:szCs w:val="18"/>
        </w:rPr>
        <w:t>, 23-33.</w:t>
      </w:r>
    </w:p>
    <w:p w14:paraId="2D14A461" w14:textId="77777777" w:rsidR="008C298F" w:rsidRDefault="00AD436E">
      <w:pPr>
        <w:numPr>
          <w:ilvl w:val="0"/>
          <w:numId w:val="2"/>
        </w:numPr>
        <w:pBdr>
          <w:top w:val="nil"/>
          <w:left w:val="nil"/>
          <w:bottom w:val="nil"/>
          <w:right w:val="nil"/>
          <w:between w:val="nil"/>
        </w:pBdr>
        <w:spacing w:after="160" w:line="256" w:lineRule="auto"/>
        <w:rPr>
          <w:rFonts w:ascii="Cambria" w:eastAsia="Cambria" w:hAnsi="Cambria" w:cs="Cambria"/>
          <w:sz w:val="18"/>
          <w:szCs w:val="18"/>
        </w:rPr>
      </w:pPr>
      <w:r>
        <w:rPr>
          <w:rFonts w:ascii="Cambria" w:eastAsia="Cambria" w:hAnsi="Cambria" w:cs="Cambria"/>
          <w:color w:val="000000"/>
          <w:sz w:val="18"/>
          <w:szCs w:val="18"/>
        </w:rPr>
        <w:t xml:space="preserve">Ramadhan, D. (2022). Rasional-Demokratis Proyeksi Partisipasi Pemilih Kaum Muda. </w:t>
      </w:r>
      <w:r>
        <w:rPr>
          <w:rFonts w:ascii="Cambria" w:eastAsia="Cambria" w:hAnsi="Cambria" w:cs="Cambria"/>
          <w:i/>
          <w:color w:val="000000"/>
          <w:sz w:val="18"/>
          <w:szCs w:val="18"/>
        </w:rPr>
        <w:t>Jurnal Bawaslu Provinsi Kepulauan Riau Vol.4 No.2</w:t>
      </w:r>
      <w:r>
        <w:rPr>
          <w:rFonts w:ascii="Cambria" w:eastAsia="Cambria" w:hAnsi="Cambria" w:cs="Cambria"/>
          <w:color w:val="000000"/>
          <w:sz w:val="18"/>
          <w:szCs w:val="18"/>
        </w:rPr>
        <w:t>, 144-158.</w:t>
      </w:r>
    </w:p>
    <w:p w14:paraId="0BF2E28D" w14:textId="77777777" w:rsidR="008C298F" w:rsidRDefault="00AD436E">
      <w:pPr>
        <w:numPr>
          <w:ilvl w:val="0"/>
          <w:numId w:val="2"/>
        </w:numPr>
        <w:pBdr>
          <w:top w:val="nil"/>
          <w:left w:val="nil"/>
          <w:bottom w:val="nil"/>
          <w:right w:val="nil"/>
          <w:between w:val="nil"/>
        </w:pBdr>
        <w:spacing w:after="160" w:line="256" w:lineRule="auto"/>
        <w:rPr>
          <w:rFonts w:ascii="Cambria" w:eastAsia="Cambria" w:hAnsi="Cambria" w:cs="Cambria"/>
          <w:sz w:val="18"/>
          <w:szCs w:val="18"/>
        </w:rPr>
      </w:pPr>
      <w:r>
        <w:rPr>
          <w:rFonts w:ascii="Cambria" w:eastAsia="Cambria" w:hAnsi="Cambria" w:cs="Cambria"/>
          <w:color w:val="000000"/>
          <w:sz w:val="18"/>
          <w:szCs w:val="18"/>
        </w:rPr>
        <w:t xml:space="preserve">Wardhani, P. S. (2018). Partisipasi Politik Pemilih Pemula dalam Pemilihan Umum. </w:t>
      </w:r>
      <w:r>
        <w:rPr>
          <w:rFonts w:ascii="Cambria" w:eastAsia="Cambria" w:hAnsi="Cambria" w:cs="Cambria"/>
          <w:i/>
          <w:color w:val="000000"/>
          <w:sz w:val="18"/>
          <w:szCs w:val="18"/>
        </w:rPr>
        <w:t>Jurnal Pendidikan Ilmu-Ilmu Sosial</w:t>
      </w:r>
      <w:r>
        <w:rPr>
          <w:rFonts w:ascii="Cambria" w:eastAsia="Cambria" w:hAnsi="Cambria" w:cs="Cambria"/>
          <w:color w:val="000000"/>
          <w:sz w:val="18"/>
          <w:szCs w:val="18"/>
        </w:rPr>
        <w:t>, 57-62.</w:t>
      </w:r>
    </w:p>
    <w:p w14:paraId="7FE9EF5F" w14:textId="77777777" w:rsidR="008C298F" w:rsidRDefault="00AD436E">
      <w:pPr>
        <w:numPr>
          <w:ilvl w:val="0"/>
          <w:numId w:val="2"/>
        </w:numPr>
        <w:pBdr>
          <w:top w:val="nil"/>
          <w:left w:val="nil"/>
          <w:bottom w:val="nil"/>
          <w:right w:val="nil"/>
          <w:between w:val="nil"/>
        </w:pBdr>
        <w:spacing w:after="160" w:line="256" w:lineRule="auto"/>
        <w:rPr>
          <w:rFonts w:ascii="Cambria" w:eastAsia="Cambria" w:hAnsi="Cambria" w:cs="Cambria"/>
          <w:sz w:val="18"/>
          <w:szCs w:val="18"/>
        </w:rPr>
      </w:pPr>
      <w:r>
        <w:rPr>
          <w:rFonts w:ascii="Cambria" w:eastAsia="Cambria" w:hAnsi="Cambria" w:cs="Cambria"/>
          <w:color w:val="000000"/>
          <w:sz w:val="18"/>
          <w:szCs w:val="18"/>
        </w:rPr>
        <w:t xml:space="preserve">Subiyanto, A. E. (2020). Pemilihan Umum Serentak yang Berintegritas sebagai Pembaruan Demokrasi Indonesia. </w:t>
      </w:r>
      <w:r>
        <w:rPr>
          <w:rFonts w:ascii="Cambria" w:eastAsia="Cambria" w:hAnsi="Cambria" w:cs="Cambria"/>
          <w:i/>
          <w:color w:val="000000"/>
          <w:sz w:val="18"/>
          <w:szCs w:val="18"/>
        </w:rPr>
        <w:t>Jurnal Konstitusi, Vol. 17, No. 2</w:t>
      </w:r>
      <w:r>
        <w:rPr>
          <w:rFonts w:ascii="Cambria" w:eastAsia="Cambria" w:hAnsi="Cambria" w:cs="Cambria"/>
          <w:color w:val="000000"/>
          <w:sz w:val="18"/>
          <w:szCs w:val="18"/>
        </w:rPr>
        <w:t>, 355-371.</w:t>
      </w:r>
    </w:p>
    <w:p w14:paraId="4C90F989" w14:textId="77777777" w:rsidR="008C298F" w:rsidRDefault="008C298F">
      <w:pPr>
        <w:pBdr>
          <w:top w:val="nil"/>
          <w:left w:val="nil"/>
          <w:bottom w:val="nil"/>
          <w:right w:val="nil"/>
          <w:between w:val="nil"/>
        </w:pBdr>
        <w:spacing w:line="276" w:lineRule="auto"/>
        <w:ind w:left="360"/>
        <w:jc w:val="both"/>
        <w:rPr>
          <w:rFonts w:ascii="Cambria" w:eastAsia="Cambria" w:hAnsi="Cambria" w:cs="Cambria"/>
          <w:color w:val="000000"/>
          <w:sz w:val="18"/>
          <w:szCs w:val="18"/>
        </w:rPr>
      </w:pPr>
    </w:p>
    <w:p w14:paraId="6B866822" w14:textId="77777777" w:rsidR="002C7A9E" w:rsidRDefault="002C7A9E">
      <w:pPr>
        <w:pBdr>
          <w:top w:val="nil"/>
          <w:left w:val="nil"/>
          <w:bottom w:val="nil"/>
          <w:right w:val="nil"/>
          <w:between w:val="nil"/>
        </w:pBdr>
        <w:spacing w:line="276" w:lineRule="auto"/>
        <w:jc w:val="both"/>
        <w:rPr>
          <w:rFonts w:ascii="Cambria" w:eastAsia="Cambria" w:hAnsi="Cambria" w:cs="Cambria"/>
          <w:b/>
          <w:color w:val="000000"/>
          <w:sz w:val="18"/>
          <w:szCs w:val="18"/>
        </w:rPr>
      </w:pPr>
    </w:p>
    <w:p w14:paraId="5A9B128C" w14:textId="77777777" w:rsidR="002C7A9E" w:rsidRDefault="002C7A9E">
      <w:pPr>
        <w:pBdr>
          <w:top w:val="nil"/>
          <w:left w:val="nil"/>
          <w:bottom w:val="nil"/>
          <w:right w:val="nil"/>
          <w:between w:val="nil"/>
        </w:pBdr>
        <w:spacing w:line="276" w:lineRule="auto"/>
        <w:jc w:val="both"/>
        <w:rPr>
          <w:rFonts w:ascii="Cambria" w:eastAsia="Cambria" w:hAnsi="Cambria" w:cs="Cambria"/>
          <w:b/>
          <w:color w:val="000000"/>
          <w:sz w:val="18"/>
          <w:szCs w:val="18"/>
        </w:rPr>
      </w:pPr>
    </w:p>
    <w:p w14:paraId="0D44C48D" w14:textId="77777777" w:rsidR="002C7A9E" w:rsidRDefault="002C7A9E">
      <w:pPr>
        <w:pBdr>
          <w:top w:val="nil"/>
          <w:left w:val="nil"/>
          <w:bottom w:val="nil"/>
          <w:right w:val="nil"/>
          <w:between w:val="nil"/>
        </w:pBdr>
        <w:spacing w:line="276" w:lineRule="auto"/>
        <w:jc w:val="both"/>
        <w:rPr>
          <w:rFonts w:ascii="Cambria" w:eastAsia="Cambria" w:hAnsi="Cambria" w:cs="Cambria"/>
          <w:b/>
          <w:color w:val="000000"/>
          <w:sz w:val="18"/>
          <w:szCs w:val="18"/>
        </w:rPr>
      </w:pPr>
    </w:p>
    <w:p w14:paraId="70C1D781" w14:textId="0A2374CE" w:rsidR="008C298F" w:rsidRDefault="00AD436E">
      <w:pPr>
        <w:pBdr>
          <w:top w:val="nil"/>
          <w:left w:val="nil"/>
          <w:bottom w:val="nil"/>
          <w:right w:val="nil"/>
          <w:between w:val="nil"/>
        </w:pBdr>
        <w:spacing w:line="276" w:lineRule="auto"/>
        <w:jc w:val="both"/>
        <w:rPr>
          <w:rFonts w:ascii="Cambria" w:eastAsia="Cambria" w:hAnsi="Cambria" w:cs="Cambria"/>
          <w:color w:val="000000"/>
          <w:sz w:val="18"/>
          <w:szCs w:val="18"/>
        </w:rPr>
      </w:pPr>
      <w:r>
        <w:rPr>
          <w:rFonts w:ascii="Cambria" w:eastAsia="Cambria" w:hAnsi="Cambria" w:cs="Cambria"/>
          <w:b/>
          <w:color w:val="000000"/>
          <w:sz w:val="18"/>
          <w:szCs w:val="18"/>
        </w:rPr>
        <w:t>Artikel/Modul/Diktat</w:t>
      </w:r>
    </w:p>
    <w:p w14:paraId="57756ECA" w14:textId="77777777" w:rsidR="008C298F" w:rsidRDefault="00AD436E">
      <w:pPr>
        <w:pBdr>
          <w:top w:val="nil"/>
          <w:left w:val="nil"/>
          <w:bottom w:val="nil"/>
          <w:right w:val="nil"/>
          <w:between w:val="nil"/>
        </w:pBdr>
        <w:spacing w:line="276" w:lineRule="auto"/>
        <w:jc w:val="both"/>
        <w:rPr>
          <w:rFonts w:ascii="Cambria" w:eastAsia="Cambria" w:hAnsi="Cambria" w:cs="Cambria"/>
          <w:color w:val="333333"/>
          <w:sz w:val="18"/>
          <w:szCs w:val="18"/>
          <w:highlight w:val="white"/>
        </w:rPr>
      </w:pPr>
      <w:r>
        <w:rPr>
          <w:rFonts w:ascii="Cambria" w:eastAsia="Cambria" w:hAnsi="Cambria" w:cs="Cambria"/>
          <w:color w:val="333333"/>
          <w:sz w:val="18"/>
          <w:szCs w:val="18"/>
          <w:highlight w:val="white"/>
        </w:rPr>
        <w:t>[1] AL-Amin, Muhammad Irfan,”5 Jenis-jenis Penelitian Ini                      Bakal Mempermudah Penulisan Karya Ilmiah", Katadata, Januari 2022 </w:t>
      </w:r>
    </w:p>
    <w:p w14:paraId="4F283032" w14:textId="77777777" w:rsidR="008C298F" w:rsidRDefault="00AD436E">
      <w:pPr>
        <w:shd w:val="clear" w:color="auto" w:fill="FFFFFF"/>
        <w:spacing w:line="276" w:lineRule="auto"/>
        <w:rPr>
          <w:rFonts w:ascii="Cambria" w:eastAsia="Cambria" w:hAnsi="Cambria" w:cs="Cambria"/>
          <w:sz w:val="18"/>
          <w:szCs w:val="18"/>
        </w:rPr>
      </w:pPr>
      <w:r>
        <w:rPr>
          <w:rFonts w:ascii="Cambria" w:eastAsia="Cambria" w:hAnsi="Cambria" w:cs="Cambria"/>
          <w:color w:val="333333"/>
          <w:sz w:val="18"/>
          <w:szCs w:val="18"/>
          <w:highlight w:val="white"/>
        </w:rPr>
        <w:t xml:space="preserve">[2]   </w:t>
      </w:r>
      <w:r>
        <w:rPr>
          <w:rFonts w:ascii="Cambria" w:eastAsia="Cambria" w:hAnsi="Cambria" w:cs="Cambria"/>
          <w:sz w:val="18"/>
          <w:szCs w:val="18"/>
        </w:rPr>
        <w:t>Putusan Mahkamah Konstitusi Nomor 55/PUU-XVII/2019, hlm. 323-324.</w:t>
      </w:r>
    </w:p>
    <w:p w14:paraId="19843445" w14:textId="7A129B15" w:rsidR="008C298F" w:rsidRPr="002C7A9E" w:rsidRDefault="00AD436E" w:rsidP="002C7A9E">
      <w:pPr>
        <w:pBdr>
          <w:top w:val="nil"/>
          <w:left w:val="nil"/>
          <w:bottom w:val="nil"/>
          <w:right w:val="nil"/>
          <w:between w:val="nil"/>
        </w:pBdr>
        <w:spacing w:after="160" w:line="256" w:lineRule="auto"/>
        <w:ind w:left="720" w:hanging="720"/>
        <w:rPr>
          <w:rFonts w:ascii="Cambria" w:eastAsia="Cambria" w:hAnsi="Cambria" w:cs="Cambria"/>
          <w:color w:val="000000"/>
          <w:sz w:val="18"/>
          <w:szCs w:val="18"/>
        </w:rPr>
      </w:pPr>
      <w:r>
        <w:rPr>
          <w:rFonts w:ascii="Calibri" w:eastAsia="Calibri" w:hAnsi="Calibri" w:cs="Calibri"/>
          <w:color w:val="000000"/>
          <w:sz w:val="22"/>
          <w:szCs w:val="22"/>
        </w:rPr>
        <w:t xml:space="preserve">[3]   </w:t>
      </w:r>
      <w:r>
        <w:rPr>
          <w:rFonts w:ascii="Cambria" w:eastAsia="Cambria" w:hAnsi="Cambria" w:cs="Cambria"/>
          <w:color w:val="000000"/>
          <w:sz w:val="18"/>
          <w:szCs w:val="18"/>
        </w:rPr>
        <w:t xml:space="preserve">Polhukam. (2023, February 28). </w:t>
      </w:r>
      <w:r>
        <w:rPr>
          <w:rFonts w:ascii="Cambria" w:eastAsia="Cambria" w:hAnsi="Cambria" w:cs="Cambria"/>
          <w:i/>
          <w:color w:val="000000"/>
          <w:sz w:val="18"/>
          <w:szCs w:val="18"/>
        </w:rPr>
        <w:t>Generasi Muda Berperan Kuatkan Persatuan Jelang Pemilu 2024</w:t>
      </w:r>
      <w:r>
        <w:rPr>
          <w:rFonts w:ascii="Cambria" w:eastAsia="Cambria" w:hAnsi="Cambria" w:cs="Cambria"/>
          <w:color w:val="000000"/>
          <w:sz w:val="18"/>
          <w:szCs w:val="18"/>
        </w:rPr>
        <w:t>. Retrieved from Jurnalredaksi.com: https://jurnalredaksi.com/index.php/2023/02/28/generasi-muda-berperan-kuatkan-persatuan-jelang-pemilu-2024/</w:t>
      </w:r>
    </w:p>
    <w:p w14:paraId="7FD5F6B5" w14:textId="77777777" w:rsidR="008C298F" w:rsidRDefault="008C298F">
      <w:pPr>
        <w:pBdr>
          <w:top w:val="nil"/>
          <w:left w:val="nil"/>
          <w:bottom w:val="nil"/>
          <w:right w:val="nil"/>
          <w:between w:val="nil"/>
        </w:pBdr>
        <w:spacing w:line="276" w:lineRule="auto"/>
        <w:jc w:val="both"/>
        <w:rPr>
          <w:rFonts w:ascii="Cambria" w:eastAsia="Cambria" w:hAnsi="Cambria" w:cs="Cambria"/>
          <w:color w:val="333333"/>
          <w:sz w:val="18"/>
          <w:szCs w:val="18"/>
          <w:highlight w:val="white"/>
        </w:rPr>
      </w:pPr>
    </w:p>
    <w:p w14:paraId="4E666E12" w14:textId="77777777" w:rsidR="008C298F" w:rsidRDefault="00AD436E">
      <w:pPr>
        <w:pBdr>
          <w:top w:val="nil"/>
          <w:left w:val="nil"/>
          <w:bottom w:val="nil"/>
          <w:right w:val="nil"/>
          <w:between w:val="nil"/>
        </w:pBdr>
        <w:spacing w:line="276" w:lineRule="auto"/>
        <w:jc w:val="both"/>
        <w:rPr>
          <w:rFonts w:ascii="Cambria" w:eastAsia="Cambria" w:hAnsi="Cambria" w:cs="Cambria"/>
          <w:color w:val="000000"/>
          <w:sz w:val="18"/>
          <w:szCs w:val="18"/>
        </w:rPr>
      </w:pPr>
      <w:r>
        <w:rPr>
          <w:rFonts w:ascii="Cambria" w:eastAsia="Cambria" w:hAnsi="Cambria" w:cs="Cambria"/>
          <w:b/>
          <w:color w:val="000000"/>
          <w:sz w:val="18"/>
          <w:szCs w:val="18"/>
        </w:rPr>
        <w:t>Prosiding/Artikel Seminar</w:t>
      </w:r>
    </w:p>
    <w:p w14:paraId="4A998D2B" w14:textId="2A2632AA" w:rsidR="008C298F" w:rsidRDefault="00AD436E">
      <w:pPr>
        <w:numPr>
          <w:ilvl w:val="0"/>
          <w:numId w:val="2"/>
        </w:numPr>
        <w:pBdr>
          <w:top w:val="nil"/>
          <w:left w:val="nil"/>
          <w:bottom w:val="nil"/>
          <w:right w:val="nil"/>
          <w:between w:val="nil"/>
        </w:pBdr>
        <w:spacing w:line="276" w:lineRule="auto"/>
        <w:jc w:val="both"/>
        <w:rPr>
          <w:rFonts w:ascii="Cambria" w:eastAsia="Cambria" w:hAnsi="Cambria" w:cs="Cambria"/>
          <w:sz w:val="18"/>
          <w:szCs w:val="18"/>
        </w:rPr>
      </w:pPr>
      <w:r>
        <w:rPr>
          <w:rFonts w:ascii="Cambria" w:eastAsia="Cambria" w:hAnsi="Cambria" w:cs="Cambria"/>
          <w:color w:val="000000"/>
          <w:sz w:val="18"/>
          <w:szCs w:val="18"/>
        </w:rPr>
        <w:t>Rahardjo,</w:t>
      </w:r>
      <w:r w:rsidR="00E81EA8">
        <w:rPr>
          <w:rFonts w:ascii="Cambria" w:eastAsia="Cambria" w:hAnsi="Cambria" w:cs="Cambria"/>
          <w:color w:val="000000"/>
          <w:sz w:val="18"/>
          <w:szCs w:val="18"/>
        </w:rPr>
        <w:t xml:space="preserve"> </w:t>
      </w:r>
      <w:r>
        <w:rPr>
          <w:rFonts w:ascii="Cambria" w:eastAsia="Cambria" w:hAnsi="Cambria" w:cs="Cambria"/>
          <w:color w:val="000000"/>
          <w:sz w:val="18"/>
          <w:szCs w:val="18"/>
        </w:rPr>
        <w:t>Mudjia,</w:t>
      </w:r>
      <w:r w:rsidR="002C7A9E">
        <w:rPr>
          <w:rFonts w:ascii="Cambria" w:eastAsia="Cambria" w:hAnsi="Cambria" w:cs="Cambria"/>
          <w:color w:val="000000"/>
          <w:sz w:val="18"/>
          <w:szCs w:val="18"/>
        </w:rPr>
        <w:t xml:space="preserve"> </w:t>
      </w:r>
      <w:r>
        <w:rPr>
          <w:rFonts w:ascii="Cambria" w:eastAsia="Cambria" w:hAnsi="Cambria" w:cs="Cambria"/>
          <w:color w:val="000000"/>
          <w:sz w:val="18"/>
          <w:szCs w:val="18"/>
        </w:rPr>
        <w:t>“Jenis-Jenis Metode Penelitian Kualitatif</w:t>
      </w:r>
      <w:proofErr w:type="gramStart"/>
      <w:r>
        <w:rPr>
          <w:rFonts w:ascii="Cambria" w:eastAsia="Cambria" w:hAnsi="Cambria" w:cs="Cambria"/>
          <w:color w:val="000000"/>
          <w:sz w:val="18"/>
          <w:szCs w:val="18"/>
        </w:rPr>
        <w:t>”,</w:t>
      </w:r>
      <w:proofErr w:type="gramEnd"/>
      <w:r w:rsidR="002C7A9E">
        <w:rPr>
          <w:rFonts w:ascii="Cambria" w:eastAsia="Cambria" w:hAnsi="Cambria" w:cs="Cambria"/>
          <w:color w:val="000000"/>
          <w:sz w:val="18"/>
          <w:szCs w:val="18"/>
        </w:rPr>
        <w:t xml:space="preserve"> </w:t>
      </w:r>
      <w:r>
        <w:rPr>
          <w:rFonts w:ascii="Cambria" w:eastAsia="Cambria" w:hAnsi="Cambria" w:cs="Cambria"/>
          <w:color w:val="000000"/>
          <w:sz w:val="18"/>
          <w:szCs w:val="18"/>
        </w:rPr>
        <w:t>uin.malang.ac.id, Juni 2018</w:t>
      </w:r>
    </w:p>
    <w:p w14:paraId="7FC98249" w14:textId="77777777" w:rsidR="008C298F" w:rsidRDefault="008C298F">
      <w:pPr>
        <w:pBdr>
          <w:top w:val="nil"/>
          <w:left w:val="nil"/>
          <w:bottom w:val="nil"/>
          <w:right w:val="nil"/>
          <w:between w:val="nil"/>
        </w:pBdr>
        <w:spacing w:line="276" w:lineRule="auto"/>
        <w:jc w:val="both"/>
        <w:rPr>
          <w:rFonts w:ascii="Cambria" w:eastAsia="Cambria" w:hAnsi="Cambria" w:cs="Cambria"/>
          <w:color w:val="FF0000"/>
          <w:sz w:val="20"/>
          <w:szCs w:val="20"/>
        </w:rPr>
      </w:pPr>
    </w:p>
    <w:p w14:paraId="70981849" w14:textId="77777777" w:rsidR="008C298F" w:rsidRDefault="008C298F">
      <w:pPr>
        <w:pBdr>
          <w:top w:val="nil"/>
          <w:left w:val="nil"/>
          <w:bottom w:val="nil"/>
          <w:right w:val="nil"/>
          <w:between w:val="nil"/>
        </w:pBdr>
        <w:spacing w:line="276" w:lineRule="auto"/>
        <w:jc w:val="both"/>
        <w:rPr>
          <w:rFonts w:ascii="Cambria" w:eastAsia="Cambria" w:hAnsi="Cambria" w:cs="Cambria"/>
          <w:color w:val="FF0000"/>
          <w:sz w:val="20"/>
          <w:szCs w:val="20"/>
        </w:rPr>
      </w:pPr>
    </w:p>
    <w:p w14:paraId="15E8ACC5" w14:textId="77777777" w:rsidR="008C298F" w:rsidRDefault="008C298F">
      <w:pPr>
        <w:pBdr>
          <w:top w:val="nil"/>
          <w:left w:val="nil"/>
          <w:bottom w:val="nil"/>
          <w:right w:val="nil"/>
          <w:between w:val="nil"/>
        </w:pBdr>
        <w:spacing w:line="276" w:lineRule="auto"/>
        <w:jc w:val="both"/>
        <w:rPr>
          <w:rFonts w:ascii="Cambria" w:eastAsia="Cambria" w:hAnsi="Cambria" w:cs="Cambria"/>
          <w:color w:val="FF0000"/>
          <w:sz w:val="20"/>
          <w:szCs w:val="20"/>
        </w:rPr>
      </w:pPr>
    </w:p>
    <w:p w14:paraId="1A38CBF9" w14:textId="77777777" w:rsidR="008C298F" w:rsidRDefault="008C298F">
      <w:pPr>
        <w:pBdr>
          <w:top w:val="nil"/>
          <w:left w:val="nil"/>
          <w:bottom w:val="nil"/>
          <w:right w:val="nil"/>
          <w:between w:val="nil"/>
        </w:pBdr>
        <w:spacing w:line="276" w:lineRule="auto"/>
        <w:jc w:val="both"/>
        <w:rPr>
          <w:rFonts w:ascii="Cambria" w:eastAsia="Cambria" w:hAnsi="Cambria" w:cs="Cambria"/>
          <w:color w:val="FF0000"/>
          <w:sz w:val="20"/>
          <w:szCs w:val="20"/>
        </w:rPr>
      </w:pPr>
    </w:p>
    <w:p w14:paraId="0FF5D119" w14:textId="77777777" w:rsidR="008C298F" w:rsidRDefault="008C298F">
      <w:pPr>
        <w:pBdr>
          <w:top w:val="nil"/>
          <w:left w:val="nil"/>
          <w:bottom w:val="nil"/>
          <w:right w:val="nil"/>
          <w:between w:val="nil"/>
        </w:pBdr>
        <w:spacing w:line="276" w:lineRule="auto"/>
        <w:jc w:val="both"/>
        <w:rPr>
          <w:rFonts w:ascii="Cambria" w:eastAsia="Cambria" w:hAnsi="Cambria" w:cs="Cambria"/>
          <w:color w:val="FF0000"/>
          <w:sz w:val="20"/>
          <w:szCs w:val="20"/>
        </w:rPr>
      </w:pPr>
    </w:p>
    <w:p w14:paraId="6463640D" w14:textId="77777777" w:rsidR="008C298F" w:rsidRDefault="008C298F">
      <w:pPr>
        <w:pBdr>
          <w:top w:val="nil"/>
          <w:left w:val="nil"/>
          <w:bottom w:val="nil"/>
          <w:right w:val="nil"/>
          <w:between w:val="nil"/>
        </w:pBdr>
        <w:spacing w:line="276" w:lineRule="auto"/>
        <w:jc w:val="both"/>
        <w:rPr>
          <w:rFonts w:ascii="Cambria" w:eastAsia="Cambria" w:hAnsi="Cambria" w:cs="Cambria"/>
          <w:color w:val="FF0000"/>
          <w:sz w:val="20"/>
          <w:szCs w:val="20"/>
        </w:rPr>
      </w:pPr>
    </w:p>
    <w:p w14:paraId="54023ADC" w14:textId="77777777" w:rsidR="008C298F" w:rsidRDefault="008C298F">
      <w:pPr>
        <w:pBdr>
          <w:top w:val="nil"/>
          <w:left w:val="nil"/>
          <w:bottom w:val="nil"/>
          <w:right w:val="nil"/>
          <w:between w:val="nil"/>
        </w:pBdr>
        <w:spacing w:line="276" w:lineRule="auto"/>
        <w:jc w:val="both"/>
        <w:rPr>
          <w:rFonts w:ascii="Cambria" w:eastAsia="Cambria" w:hAnsi="Cambria" w:cs="Cambria"/>
          <w:color w:val="FF0000"/>
          <w:sz w:val="20"/>
          <w:szCs w:val="20"/>
        </w:rPr>
      </w:pPr>
    </w:p>
    <w:p w14:paraId="7498F897" w14:textId="77777777" w:rsidR="008C298F" w:rsidRDefault="008C298F">
      <w:pPr>
        <w:pBdr>
          <w:top w:val="nil"/>
          <w:left w:val="nil"/>
          <w:bottom w:val="nil"/>
          <w:right w:val="nil"/>
          <w:between w:val="nil"/>
        </w:pBdr>
        <w:spacing w:line="276" w:lineRule="auto"/>
        <w:jc w:val="both"/>
        <w:rPr>
          <w:rFonts w:ascii="Cambria" w:eastAsia="Cambria" w:hAnsi="Cambria" w:cs="Cambria"/>
          <w:color w:val="FF0000"/>
          <w:sz w:val="20"/>
          <w:szCs w:val="20"/>
        </w:rPr>
      </w:pPr>
    </w:p>
    <w:p w14:paraId="2B859D90" w14:textId="77777777" w:rsidR="008C298F" w:rsidRDefault="008C298F">
      <w:pPr>
        <w:pBdr>
          <w:top w:val="nil"/>
          <w:left w:val="nil"/>
          <w:bottom w:val="nil"/>
          <w:right w:val="nil"/>
          <w:between w:val="nil"/>
        </w:pBdr>
        <w:spacing w:line="276" w:lineRule="auto"/>
        <w:jc w:val="both"/>
        <w:rPr>
          <w:rFonts w:ascii="Cambria" w:eastAsia="Cambria" w:hAnsi="Cambria" w:cs="Cambria"/>
          <w:color w:val="FF0000"/>
          <w:sz w:val="20"/>
          <w:szCs w:val="20"/>
        </w:rPr>
      </w:pPr>
    </w:p>
    <w:p w14:paraId="3FFA5595" w14:textId="77777777" w:rsidR="008C298F" w:rsidRDefault="008C298F">
      <w:pPr>
        <w:pBdr>
          <w:top w:val="nil"/>
          <w:left w:val="nil"/>
          <w:bottom w:val="nil"/>
          <w:right w:val="nil"/>
          <w:between w:val="nil"/>
        </w:pBdr>
        <w:spacing w:line="276" w:lineRule="auto"/>
        <w:jc w:val="both"/>
        <w:rPr>
          <w:rFonts w:ascii="Cambria" w:eastAsia="Cambria" w:hAnsi="Cambria" w:cs="Cambria"/>
          <w:color w:val="FF0000"/>
          <w:sz w:val="20"/>
          <w:szCs w:val="20"/>
        </w:rPr>
      </w:pPr>
    </w:p>
    <w:p w14:paraId="01B21EC8" w14:textId="77777777" w:rsidR="008C298F" w:rsidRDefault="008C298F">
      <w:pPr>
        <w:pBdr>
          <w:top w:val="nil"/>
          <w:left w:val="nil"/>
          <w:bottom w:val="nil"/>
          <w:right w:val="nil"/>
          <w:between w:val="nil"/>
        </w:pBdr>
        <w:spacing w:line="276" w:lineRule="auto"/>
        <w:jc w:val="both"/>
        <w:rPr>
          <w:rFonts w:ascii="Cambria" w:eastAsia="Cambria" w:hAnsi="Cambria" w:cs="Cambria"/>
          <w:color w:val="FF0000"/>
          <w:sz w:val="20"/>
          <w:szCs w:val="20"/>
        </w:rPr>
      </w:pPr>
    </w:p>
    <w:p w14:paraId="2953967B" w14:textId="77777777" w:rsidR="008C298F" w:rsidRDefault="008C298F">
      <w:pPr>
        <w:pBdr>
          <w:top w:val="nil"/>
          <w:left w:val="nil"/>
          <w:bottom w:val="nil"/>
          <w:right w:val="nil"/>
          <w:between w:val="nil"/>
        </w:pBdr>
        <w:spacing w:line="276" w:lineRule="auto"/>
        <w:jc w:val="both"/>
        <w:rPr>
          <w:rFonts w:ascii="Cambria" w:eastAsia="Cambria" w:hAnsi="Cambria" w:cs="Cambria"/>
          <w:color w:val="FF0000"/>
          <w:sz w:val="20"/>
          <w:szCs w:val="20"/>
        </w:rPr>
      </w:pPr>
    </w:p>
    <w:p w14:paraId="06C0AC87" w14:textId="77777777" w:rsidR="008C298F" w:rsidRDefault="008C298F">
      <w:pPr>
        <w:pBdr>
          <w:top w:val="nil"/>
          <w:left w:val="nil"/>
          <w:bottom w:val="nil"/>
          <w:right w:val="nil"/>
          <w:between w:val="nil"/>
        </w:pBdr>
        <w:spacing w:line="276" w:lineRule="auto"/>
        <w:jc w:val="both"/>
        <w:rPr>
          <w:rFonts w:ascii="Cambria" w:eastAsia="Cambria" w:hAnsi="Cambria" w:cs="Cambria"/>
          <w:color w:val="FF0000"/>
          <w:sz w:val="20"/>
          <w:szCs w:val="20"/>
        </w:rPr>
      </w:pPr>
    </w:p>
    <w:p w14:paraId="28A7783B" w14:textId="77777777" w:rsidR="008C298F" w:rsidRDefault="008C298F">
      <w:pPr>
        <w:pBdr>
          <w:top w:val="nil"/>
          <w:left w:val="nil"/>
          <w:bottom w:val="nil"/>
          <w:right w:val="nil"/>
          <w:between w:val="nil"/>
        </w:pBdr>
        <w:spacing w:line="276" w:lineRule="auto"/>
        <w:jc w:val="both"/>
        <w:rPr>
          <w:rFonts w:ascii="Cambria" w:eastAsia="Cambria" w:hAnsi="Cambria" w:cs="Cambria"/>
          <w:color w:val="FF0000"/>
          <w:sz w:val="20"/>
          <w:szCs w:val="20"/>
        </w:rPr>
      </w:pPr>
    </w:p>
    <w:p w14:paraId="3BBC4A52"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417C124B"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4FD68D4E"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74F7BCCE"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5F131203"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79A6DB92"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1142721E"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3D20A8F6"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28FECAD2"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51B7B1E1"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0F2FEB8B"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3C6BEF11"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13BF222A"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268E6792"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40281C5D"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5DD4EAD5"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4C41DF6B"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1624F73F"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232DEA87"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338B1130"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791F3799"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3DA4EEA1"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7B636EAD"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3099DB09"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1974A93C"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2B8D28C8"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61624D28"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1336E2D5" w14:textId="77777777" w:rsidR="008C298F" w:rsidRDefault="008C298F">
      <w:pPr>
        <w:pBdr>
          <w:top w:val="nil"/>
          <w:left w:val="nil"/>
          <w:bottom w:val="nil"/>
          <w:right w:val="nil"/>
          <w:between w:val="nil"/>
        </w:pBdr>
        <w:spacing w:line="276" w:lineRule="auto"/>
        <w:jc w:val="both"/>
        <w:rPr>
          <w:rFonts w:ascii="Trebuchet MS" w:eastAsia="Trebuchet MS" w:hAnsi="Trebuchet MS" w:cs="Trebuchet MS"/>
          <w:color w:val="FF0000"/>
          <w:sz w:val="18"/>
          <w:szCs w:val="18"/>
        </w:rPr>
      </w:pPr>
    </w:p>
    <w:p w14:paraId="050324D9" w14:textId="77777777" w:rsidR="008C298F" w:rsidRDefault="008C298F">
      <w:pPr>
        <w:pBdr>
          <w:top w:val="nil"/>
          <w:left w:val="nil"/>
          <w:bottom w:val="nil"/>
          <w:right w:val="nil"/>
          <w:between w:val="nil"/>
        </w:pBdr>
        <w:spacing w:line="276" w:lineRule="auto"/>
        <w:jc w:val="both"/>
        <w:rPr>
          <w:rFonts w:ascii="Georgia" w:eastAsia="Georgia" w:hAnsi="Georgia" w:cs="Georgia"/>
          <w:color w:val="FF0000"/>
          <w:sz w:val="18"/>
          <w:szCs w:val="18"/>
        </w:rPr>
      </w:pPr>
    </w:p>
    <w:sectPr w:rsidR="008C298F">
      <w:type w:val="continuous"/>
      <w:pgSz w:w="11906" w:h="16838"/>
      <w:pgMar w:top="864" w:right="734" w:bottom="734" w:left="864" w:header="562" w:footer="562" w:gutter="0"/>
      <w:cols w:num="2" w:space="720" w:equalWidth="0">
        <w:col w:w="5034" w:space="238"/>
        <w:col w:w="503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5549" w14:textId="77777777" w:rsidR="00321C61" w:rsidRDefault="00321C61">
      <w:r>
        <w:separator/>
      </w:r>
    </w:p>
  </w:endnote>
  <w:endnote w:type="continuationSeparator" w:id="0">
    <w:p w14:paraId="0D66B3E4" w14:textId="77777777" w:rsidR="00321C61" w:rsidRDefault="0032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re Franklin">
    <w:altName w:val="Calibri"/>
    <w:charset w:val="00"/>
    <w:family w:val="auto"/>
    <w:pitch w:val="variable"/>
    <w:sig w:usb0="A00000FF" w:usb1="40002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AF89" w14:textId="77777777" w:rsidR="008C298F" w:rsidRDefault="00AD436E">
    <w:pPr>
      <w:pBdr>
        <w:top w:val="nil"/>
        <w:left w:val="nil"/>
        <w:bottom w:val="nil"/>
        <w:right w:val="nil"/>
        <w:between w:val="nil"/>
      </w:pBdr>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8379B">
      <w:rPr>
        <w:noProof/>
        <w:color w:val="000000"/>
        <w:sz w:val="20"/>
        <w:szCs w:val="20"/>
      </w:rPr>
      <w:t>1</w:t>
    </w:r>
    <w:r>
      <w:rPr>
        <w:color w:val="000000"/>
        <w:sz w:val="20"/>
        <w:szCs w:val="20"/>
      </w:rPr>
      <w:fldChar w:fldCharType="end"/>
    </w:r>
  </w:p>
  <w:p w14:paraId="1C64040C" w14:textId="77777777" w:rsidR="008C298F" w:rsidRDefault="008C298F">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69C9" w14:textId="77777777" w:rsidR="00321C61" w:rsidRDefault="00321C61">
      <w:r>
        <w:separator/>
      </w:r>
    </w:p>
  </w:footnote>
  <w:footnote w:type="continuationSeparator" w:id="0">
    <w:p w14:paraId="5C7FC3CC" w14:textId="77777777" w:rsidR="00321C61" w:rsidRDefault="0032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7ECB" w14:textId="77777777" w:rsidR="008C298F" w:rsidRDefault="00AD436E">
    <w:pPr>
      <w:pBdr>
        <w:top w:val="nil"/>
        <w:left w:val="nil"/>
        <w:bottom w:val="nil"/>
        <w:right w:val="nil"/>
        <w:between w:val="nil"/>
      </w:pBdr>
      <w:ind w:left="270" w:hanging="270"/>
      <w:rPr>
        <w:rFonts w:ascii="Libre Franklin" w:eastAsia="Libre Franklin" w:hAnsi="Libre Franklin" w:cs="Libre Franklin"/>
        <w:color w:val="000000"/>
        <w:sz w:val="20"/>
        <w:szCs w:val="20"/>
      </w:rPr>
    </w:pPr>
    <w:r>
      <w:rPr>
        <w:rFonts w:ascii="Libre Franklin" w:eastAsia="Libre Franklin" w:hAnsi="Libre Franklin" w:cs="Libre Franklin"/>
        <w:smallCaps/>
        <w:color w:val="000000"/>
        <w:sz w:val="20"/>
        <w:szCs w:val="20"/>
      </w:rPr>
      <w:fldChar w:fldCharType="begin"/>
    </w:r>
    <w:r>
      <w:rPr>
        <w:rFonts w:ascii="Libre Franklin" w:eastAsia="Libre Franklin" w:hAnsi="Libre Franklin" w:cs="Libre Franklin"/>
        <w:smallCaps/>
        <w:color w:val="000000"/>
        <w:sz w:val="20"/>
        <w:szCs w:val="20"/>
      </w:rPr>
      <w:instrText>PAGE</w:instrText>
    </w:r>
    <w:r>
      <w:rPr>
        <w:rFonts w:ascii="Libre Franklin" w:eastAsia="Libre Franklin" w:hAnsi="Libre Franklin" w:cs="Libre Franklin"/>
        <w:smallCaps/>
        <w:color w:val="000000"/>
        <w:sz w:val="20"/>
        <w:szCs w:val="20"/>
      </w:rPr>
      <w:fldChar w:fldCharType="separate"/>
    </w:r>
    <w:r w:rsidR="0068379B">
      <w:rPr>
        <w:rFonts w:ascii="Libre Franklin" w:eastAsia="Libre Franklin" w:hAnsi="Libre Franklin" w:cs="Libre Franklin"/>
        <w:smallCaps/>
        <w:noProof/>
        <w:color w:val="000000"/>
        <w:sz w:val="20"/>
        <w:szCs w:val="20"/>
      </w:rPr>
      <w:t>2</w:t>
    </w:r>
    <w:r>
      <w:rPr>
        <w:rFonts w:ascii="Libre Franklin" w:eastAsia="Libre Franklin" w:hAnsi="Libre Franklin" w:cs="Libre Franklin"/>
        <w:smallCaps/>
        <w:color w:val="000000"/>
        <w:sz w:val="20"/>
        <w:szCs w:val="20"/>
      </w:rPr>
      <w:fldChar w:fldCharType="end"/>
    </w:r>
    <w:r>
      <w:rPr>
        <w:rFonts w:ascii="Libre Franklin" w:eastAsia="Libre Franklin" w:hAnsi="Libre Franklin" w:cs="Libre Franklin"/>
        <w:smallCaps/>
        <w:color w:val="000000"/>
        <w:sz w:val="20"/>
        <w:szCs w:val="20"/>
      </w:rPr>
      <w:t xml:space="preserve">    </w:t>
    </w:r>
    <w:proofErr w:type="gramStart"/>
    <w:r>
      <w:rPr>
        <w:rFonts w:ascii="Libre Franklin" w:eastAsia="Libre Franklin" w:hAnsi="Libre Franklin" w:cs="Libre Franklin"/>
        <w:b/>
        <w:color w:val="000000"/>
        <w:sz w:val="20"/>
        <w:szCs w:val="20"/>
      </w:rPr>
      <w:t>CIVICUS :</w:t>
    </w:r>
    <w:proofErr w:type="gramEnd"/>
    <w:r>
      <w:rPr>
        <w:rFonts w:ascii="Libre Franklin" w:eastAsia="Libre Franklin" w:hAnsi="Libre Franklin" w:cs="Libre Franklin"/>
        <w:b/>
        <w:color w:val="000000"/>
        <w:sz w:val="20"/>
        <w:szCs w:val="20"/>
      </w:rPr>
      <w:t xml:space="preserve"> Pendidikan-Penelitian-Pengabdian Pendidikan Pancasila dan Kewarganegaraan</w:t>
    </w:r>
    <w:r>
      <w:rPr>
        <w:rFonts w:ascii="Libre Franklin" w:eastAsia="Libre Franklin" w:hAnsi="Libre Franklin" w:cs="Libre Franklin"/>
        <w:color w:val="000000"/>
        <w:sz w:val="20"/>
        <w:szCs w:val="20"/>
      </w:rPr>
      <w:t xml:space="preserve"> | Vol. X, No. X, Bulan Tahun, hal ....-....</w:t>
    </w:r>
  </w:p>
  <w:p w14:paraId="67CBE96A" w14:textId="77777777" w:rsidR="008C298F" w:rsidRDefault="008C298F">
    <w:pPr>
      <w:pBdr>
        <w:top w:val="nil"/>
        <w:left w:val="nil"/>
        <w:bottom w:val="nil"/>
        <w:right w:val="nil"/>
        <w:between w:val="nil"/>
      </w:pBdr>
      <w:rPr>
        <w:rFonts w:ascii="Libre Franklin" w:eastAsia="Libre Franklin" w:hAnsi="Libre Franklin" w:cs="Libre Franklin"/>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C582" w14:textId="77777777" w:rsidR="008C298F" w:rsidRDefault="00AD436E">
    <w:pPr>
      <w:pBdr>
        <w:top w:val="nil"/>
        <w:left w:val="nil"/>
        <w:bottom w:val="nil"/>
        <w:right w:val="nil"/>
        <w:between w:val="nil"/>
      </w:pBdr>
      <w:jc w:val="right"/>
      <w:rPr>
        <w:rFonts w:ascii="Arial Narrow" w:eastAsia="Arial Narrow" w:hAnsi="Arial Narrow" w:cs="Arial Narrow"/>
        <w:color w:val="000000"/>
        <w:sz w:val="20"/>
        <w:szCs w:val="20"/>
      </w:rPr>
    </w:pPr>
    <w:r>
      <w:rPr>
        <w:smallCaps/>
        <w:color w:val="000000"/>
        <w:sz w:val="20"/>
        <w:szCs w:val="20"/>
      </w:rPr>
      <w:tab/>
    </w:r>
    <w:r>
      <w:rPr>
        <w:smallCaps/>
        <w:color w:val="000000"/>
        <w:sz w:val="20"/>
        <w:szCs w:val="20"/>
      </w:rPr>
      <w:tab/>
    </w:r>
    <w:r>
      <w:rPr>
        <w:rFonts w:ascii="Arial Narrow" w:eastAsia="Arial Narrow" w:hAnsi="Arial Narrow" w:cs="Arial Narrow"/>
        <w:b/>
        <w:i/>
        <w:color w:val="000000"/>
        <w:sz w:val="20"/>
        <w:szCs w:val="20"/>
      </w:rPr>
      <w:t>Nama Penulis Korespondensi, Judul dalam 3 Kata...</w:t>
    </w:r>
    <w:r>
      <w:rPr>
        <w:rFonts w:ascii="Arial Narrow" w:eastAsia="Arial Narrow" w:hAnsi="Arial Narrow" w:cs="Arial Narrow"/>
        <w:b/>
        <w:color w:val="000000"/>
        <w:sz w:val="20"/>
        <w:szCs w:val="20"/>
      </w:rPr>
      <w:tab/>
    </w:r>
    <w:r>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PAGE</w:instrText>
    </w:r>
    <w:r>
      <w:rPr>
        <w:rFonts w:ascii="Arial Narrow" w:eastAsia="Arial Narrow" w:hAnsi="Arial Narrow" w:cs="Arial Narrow"/>
        <w:b/>
        <w:color w:val="000000"/>
        <w:sz w:val="20"/>
        <w:szCs w:val="20"/>
      </w:rPr>
      <w:fldChar w:fldCharType="separate"/>
    </w:r>
    <w:r w:rsidR="0068379B">
      <w:rPr>
        <w:rFonts w:ascii="Arial Narrow" w:eastAsia="Arial Narrow" w:hAnsi="Arial Narrow" w:cs="Arial Narrow"/>
        <w:b/>
        <w:noProof/>
        <w:color w:val="000000"/>
        <w:sz w:val="20"/>
        <w:szCs w:val="20"/>
      </w:rPr>
      <w:t>3</w:t>
    </w:r>
    <w:r>
      <w:rPr>
        <w:rFonts w:ascii="Arial Narrow" w:eastAsia="Arial Narrow" w:hAnsi="Arial Narrow" w:cs="Arial Narrow"/>
        <w:b/>
        <w:color w:val="000000"/>
        <w:sz w:val="20"/>
        <w:szCs w:val="20"/>
      </w:rPr>
      <w:fldChar w:fldCharType="end"/>
    </w:r>
  </w:p>
  <w:p w14:paraId="7AE9C911" w14:textId="77777777" w:rsidR="008C298F" w:rsidRDefault="008C298F">
    <w:pPr>
      <w:pBdr>
        <w:top w:val="nil"/>
        <w:left w:val="nil"/>
        <w:bottom w:val="nil"/>
        <w:right w:val="nil"/>
        <w:between w:val="nil"/>
      </w:pBdr>
      <w:jc w:val="righ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A99C" w14:textId="77777777" w:rsidR="008C298F" w:rsidRDefault="00AD436E">
    <w:pPr>
      <w:pBdr>
        <w:top w:val="nil"/>
        <w:left w:val="nil"/>
        <w:bottom w:val="nil"/>
        <w:right w:val="nil"/>
        <w:between w:val="nil"/>
      </w:pBdr>
      <w:tabs>
        <w:tab w:val="center" w:pos="5159"/>
        <w:tab w:val="right" w:pos="10318"/>
      </w:tabs>
      <w:jc w:val="right"/>
      <w:rPr>
        <w:color w:val="000000"/>
      </w:rPr>
    </w:pPr>
    <w:r>
      <w:rPr>
        <w:color w:val="000000"/>
      </w:rPr>
      <w:tab/>
    </w:r>
    <w:r>
      <w:rPr>
        <w:color w:val="000000"/>
      </w:rPr>
      <w:tab/>
    </w:r>
    <w:r>
      <w:rPr>
        <w:noProof/>
        <w:color w:val="000000"/>
      </w:rPr>
      <w:drawing>
        <wp:inline distT="0" distB="0" distL="114300" distR="114300" wp14:anchorId="0F376C6C" wp14:editId="5C471412">
          <wp:extent cx="504825" cy="61849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04825" cy="61849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2DD9D028" wp14:editId="18134B4D">
              <wp:simplePos x="0" y="0"/>
              <wp:positionH relativeFrom="column">
                <wp:posOffset>1371600</wp:posOffset>
              </wp:positionH>
              <wp:positionV relativeFrom="paragraph">
                <wp:posOffset>-38099</wp:posOffset>
              </wp:positionV>
              <wp:extent cx="4674235" cy="632460"/>
              <wp:effectExtent l="0" t="0" r="0" b="0"/>
              <wp:wrapNone/>
              <wp:docPr id="1" name="Rectangle 1"/>
              <wp:cNvGraphicFramePr/>
              <a:graphic xmlns:a="http://schemas.openxmlformats.org/drawingml/2006/main">
                <a:graphicData uri="http://schemas.microsoft.com/office/word/2010/wordprocessingShape">
                  <wps:wsp>
                    <wps:cNvSpPr/>
                    <wps:spPr>
                      <a:xfrm>
                        <a:off x="3013645" y="3468533"/>
                        <a:ext cx="4664710" cy="62293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73C885D" w14:textId="77777777" w:rsidR="008C298F" w:rsidRDefault="00AD436E">
                          <w:pPr>
                            <w:jc w:val="right"/>
                            <w:textDirection w:val="btLr"/>
                          </w:pPr>
                          <w:r>
                            <w:rPr>
                              <w:rFonts w:ascii="Libre Franklin" w:eastAsia="Libre Franklin" w:hAnsi="Libre Franklin" w:cs="Libre Franklin"/>
                              <w:b/>
                              <w:color w:val="000000"/>
                              <w:sz w:val="22"/>
                            </w:rPr>
                            <w:t>CIVICUS : Pendidikan-Penelitian-Pengabdian</w:t>
                          </w:r>
                          <w:r>
                            <w:rPr>
                              <w:rFonts w:ascii="Libre Franklin" w:eastAsia="Libre Franklin" w:hAnsi="Libre Franklin" w:cs="Libre Franklin"/>
                              <w:b/>
                              <w:color w:val="0070C0"/>
                              <w:sz w:val="22"/>
                            </w:rPr>
                            <w:t xml:space="preserve"> </w:t>
                          </w:r>
                        </w:p>
                        <w:p w14:paraId="284824E3" w14:textId="77777777" w:rsidR="008C298F" w:rsidRDefault="00AD436E">
                          <w:pPr>
                            <w:jc w:val="right"/>
                            <w:textDirection w:val="btLr"/>
                          </w:pPr>
                          <w:r>
                            <w:rPr>
                              <w:rFonts w:ascii="Libre Franklin" w:eastAsia="Libre Franklin" w:hAnsi="Libre Franklin" w:cs="Libre Franklin"/>
                              <w:b/>
                              <w:color w:val="000000"/>
                              <w:sz w:val="22"/>
                            </w:rPr>
                            <w:t xml:space="preserve">Pendidikan Pancasila &amp; Kewarganegaraan  </w:t>
                          </w:r>
                        </w:p>
                        <w:p w14:paraId="72BBEEC8" w14:textId="77777777" w:rsidR="008C298F" w:rsidRDefault="00AD436E">
                          <w:pPr>
                            <w:jc w:val="right"/>
                            <w:textDirection w:val="btLr"/>
                          </w:pPr>
                          <w:r>
                            <w:rPr>
                              <w:rFonts w:ascii="Trebuchet MS" w:eastAsia="Trebuchet MS" w:hAnsi="Trebuchet MS" w:cs="Trebuchet MS"/>
                              <w:b/>
                              <w:color w:val="000000"/>
                              <w:sz w:val="18"/>
                            </w:rPr>
                            <w:t xml:space="preserve">p-ISSN </w:t>
                          </w:r>
                          <w:r>
                            <w:rPr>
                              <w:rFonts w:ascii="Trebuchet MS" w:eastAsia="Trebuchet MS" w:hAnsi="Trebuchet MS" w:cs="Trebuchet MS"/>
                              <w:color w:val="000000"/>
                              <w:sz w:val="18"/>
                              <w:highlight w:val="white"/>
                            </w:rPr>
                            <w:t>2338-9680 |</w:t>
                          </w:r>
                          <w:r>
                            <w:rPr>
                              <w:rFonts w:ascii="Trebuchet MS" w:eastAsia="Trebuchet MS" w:hAnsi="Trebuchet MS" w:cs="Trebuchet MS"/>
                              <w:b/>
                              <w:color w:val="000000"/>
                              <w:sz w:val="18"/>
                            </w:rPr>
                            <w:t xml:space="preserve"> </w:t>
                          </w:r>
                          <w:r>
                            <w:rPr>
                              <w:rFonts w:ascii="Trebuchet MS" w:eastAsia="Trebuchet MS" w:hAnsi="Trebuchet MS" w:cs="Trebuchet MS"/>
                              <w:b/>
                              <w:color w:val="222222"/>
                              <w:sz w:val="18"/>
                              <w:highlight w:val="white"/>
                            </w:rPr>
                            <w:t xml:space="preserve">e-ISSN </w:t>
                          </w:r>
                          <w:r>
                            <w:rPr>
                              <w:rFonts w:ascii="Trebuchet MS" w:eastAsia="Trebuchet MS" w:hAnsi="Trebuchet MS" w:cs="Trebuchet MS"/>
                              <w:color w:val="000000"/>
                              <w:sz w:val="18"/>
                              <w:highlight w:val="white"/>
                            </w:rPr>
                            <w:t>2614-509X</w:t>
                          </w:r>
                          <w:r>
                            <w:rPr>
                              <w:rFonts w:ascii="Trebuchet MS" w:eastAsia="Trebuchet MS" w:hAnsi="Trebuchet MS" w:cs="Trebuchet MS"/>
                              <w:b/>
                              <w:color w:val="000000"/>
                              <w:sz w:val="18"/>
                            </w:rPr>
                            <w:t xml:space="preserve"> | Vol. x No. x Maret 201x, hal. xx-xx </w:t>
                          </w:r>
                        </w:p>
                        <w:p w14:paraId="2EC45216" w14:textId="77777777" w:rsidR="008C298F" w:rsidRDefault="00AD436E">
                          <w:pPr>
                            <w:jc w:val="right"/>
                            <w:textDirection w:val="btLr"/>
                          </w:pPr>
                          <w:r>
                            <w:rPr>
                              <w:rFonts w:ascii="Trebuchet MS" w:eastAsia="Trebuchet MS" w:hAnsi="Trebuchet MS" w:cs="Trebuchet MS"/>
                              <w:b/>
                              <w:color w:val="000000"/>
                              <w:sz w:val="18"/>
                            </w:rPr>
                            <w:t xml:space="preserve"> </w:t>
                          </w:r>
                        </w:p>
                        <w:p w14:paraId="3C8DF155" w14:textId="77777777" w:rsidR="008C298F" w:rsidRDefault="00AD436E">
                          <w:pPr>
                            <w:jc w:val="right"/>
                            <w:textDirection w:val="btLr"/>
                          </w:pPr>
                          <w:r>
                            <w:rPr>
                              <w:rFonts w:ascii="Trebuchet MS" w:eastAsia="Trebuchet MS" w:hAnsi="Trebuchet MS" w:cs="Trebuchet MS"/>
                              <w:b/>
                              <w:color w:val="000000"/>
                              <w:sz w:val="20"/>
                            </w:rPr>
                            <w:t xml:space="preserve"> </w:t>
                          </w:r>
                        </w:p>
                        <w:p w14:paraId="2C700D77" w14:textId="77777777" w:rsidR="008C298F" w:rsidRDefault="008C298F">
                          <w:pPr>
                            <w:textDirection w:val="btLr"/>
                          </w:pPr>
                        </w:p>
                      </w:txbxContent>
                    </wps:txbx>
                    <wps:bodyPr spcFirstLastPara="1" wrap="square" lIns="91425" tIns="45700" rIns="91425" bIns="45700" anchor="t" anchorCtr="0">
                      <a:noAutofit/>
                    </wps:bodyPr>
                  </wps:wsp>
                </a:graphicData>
              </a:graphic>
            </wp:anchor>
          </w:drawing>
        </mc:Choice>
        <mc:Fallback>
          <w:pict>
            <v:rect w14:anchorId="2DD9D028" id="Rectangle 1" o:spid="_x0000_s1026" style="position:absolute;left:0;text-align:left;margin-left:108pt;margin-top:-3pt;width:368.05pt;height:49.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" strokecolor="white">
              <v:stroke startarrowwidth="narrow" startarrowlength="short" endarrowwidth="narrow" endarrowlength="short"/>
              <v:textbox inset="2.53958mm,1.2694mm,2.53958mm,1.2694mm">
                <w:txbxContent>
                  <w:p w14:paraId="373C885D" w14:textId="77777777" w:rsidR="008C298F" w:rsidRDefault="00AD436E">
                    <w:pPr>
                      <w:jc w:val="right"/>
                      <w:textDirection w:val="btLr"/>
                    </w:pPr>
                    <w:r>
                      <w:rPr>
                        <w:rFonts w:ascii="Libre Franklin" w:eastAsia="Libre Franklin" w:hAnsi="Libre Franklin" w:cs="Libre Franklin"/>
                        <w:b/>
                        <w:color w:val="000000"/>
                        <w:sz w:val="22"/>
                      </w:rPr>
                      <w:t>CIVICUS : Pendidikan-Penelitian-Pengabdian</w:t>
                    </w:r>
                    <w:r>
                      <w:rPr>
                        <w:rFonts w:ascii="Libre Franklin" w:eastAsia="Libre Franklin" w:hAnsi="Libre Franklin" w:cs="Libre Franklin"/>
                        <w:b/>
                        <w:color w:val="0070C0"/>
                        <w:sz w:val="22"/>
                      </w:rPr>
                      <w:t xml:space="preserve"> </w:t>
                    </w:r>
                  </w:p>
                  <w:p w14:paraId="284824E3" w14:textId="77777777" w:rsidR="008C298F" w:rsidRDefault="00AD436E">
                    <w:pPr>
                      <w:jc w:val="right"/>
                      <w:textDirection w:val="btLr"/>
                    </w:pPr>
                    <w:r>
                      <w:rPr>
                        <w:rFonts w:ascii="Libre Franklin" w:eastAsia="Libre Franklin" w:hAnsi="Libre Franklin" w:cs="Libre Franklin"/>
                        <w:b/>
                        <w:color w:val="000000"/>
                        <w:sz w:val="22"/>
                      </w:rPr>
                      <w:t xml:space="preserve">Pendidikan Pancasila &amp; Kewarganegaraan  </w:t>
                    </w:r>
                  </w:p>
                  <w:p w14:paraId="72BBEEC8" w14:textId="77777777" w:rsidR="008C298F" w:rsidRDefault="00AD436E">
                    <w:pPr>
                      <w:jc w:val="right"/>
                      <w:textDirection w:val="btLr"/>
                    </w:pPr>
                    <w:r>
                      <w:rPr>
                        <w:rFonts w:ascii="Trebuchet MS" w:eastAsia="Trebuchet MS" w:hAnsi="Trebuchet MS" w:cs="Trebuchet MS"/>
                        <w:b/>
                        <w:color w:val="000000"/>
                        <w:sz w:val="18"/>
                      </w:rPr>
                      <w:t xml:space="preserve">p-ISSN </w:t>
                    </w:r>
                    <w:r>
                      <w:rPr>
                        <w:rFonts w:ascii="Trebuchet MS" w:eastAsia="Trebuchet MS" w:hAnsi="Trebuchet MS" w:cs="Trebuchet MS"/>
                        <w:color w:val="000000"/>
                        <w:sz w:val="18"/>
                        <w:highlight w:val="white"/>
                      </w:rPr>
                      <w:t>2338-9680 |</w:t>
                    </w:r>
                    <w:r>
                      <w:rPr>
                        <w:rFonts w:ascii="Trebuchet MS" w:eastAsia="Trebuchet MS" w:hAnsi="Trebuchet MS" w:cs="Trebuchet MS"/>
                        <w:b/>
                        <w:color w:val="000000"/>
                        <w:sz w:val="18"/>
                      </w:rPr>
                      <w:t xml:space="preserve"> </w:t>
                    </w:r>
                    <w:r>
                      <w:rPr>
                        <w:rFonts w:ascii="Trebuchet MS" w:eastAsia="Trebuchet MS" w:hAnsi="Trebuchet MS" w:cs="Trebuchet MS"/>
                        <w:b/>
                        <w:color w:val="222222"/>
                        <w:sz w:val="18"/>
                        <w:highlight w:val="white"/>
                      </w:rPr>
                      <w:t xml:space="preserve">e-ISSN </w:t>
                    </w:r>
                    <w:r>
                      <w:rPr>
                        <w:rFonts w:ascii="Trebuchet MS" w:eastAsia="Trebuchet MS" w:hAnsi="Trebuchet MS" w:cs="Trebuchet MS"/>
                        <w:color w:val="000000"/>
                        <w:sz w:val="18"/>
                        <w:highlight w:val="white"/>
                      </w:rPr>
                      <w:t>2614-509X</w:t>
                    </w:r>
                    <w:r>
                      <w:rPr>
                        <w:rFonts w:ascii="Trebuchet MS" w:eastAsia="Trebuchet MS" w:hAnsi="Trebuchet MS" w:cs="Trebuchet MS"/>
                        <w:b/>
                        <w:color w:val="000000"/>
                        <w:sz w:val="18"/>
                      </w:rPr>
                      <w:t xml:space="preserve"> | Vol. x No. x Maret 201x, hal. xx-xx </w:t>
                    </w:r>
                  </w:p>
                  <w:p w14:paraId="2EC45216" w14:textId="77777777" w:rsidR="008C298F" w:rsidRDefault="00AD436E">
                    <w:pPr>
                      <w:jc w:val="right"/>
                      <w:textDirection w:val="btLr"/>
                    </w:pPr>
                    <w:r>
                      <w:rPr>
                        <w:rFonts w:ascii="Trebuchet MS" w:eastAsia="Trebuchet MS" w:hAnsi="Trebuchet MS" w:cs="Trebuchet MS"/>
                        <w:b/>
                        <w:color w:val="000000"/>
                        <w:sz w:val="18"/>
                      </w:rPr>
                      <w:t xml:space="preserve"> </w:t>
                    </w:r>
                  </w:p>
                  <w:p w14:paraId="3C8DF155" w14:textId="77777777" w:rsidR="008C298F" w:rsidRDefault="00AD436E">
                    <w:pPr>
                      <w:jc w:val="right"/>
                      <w:textDirection w:val="btLr"/>
                    </w:pPr>
                    <w:r>
                      <w:rPr>
                        <w:rFonts w:ascii="Trebuchet MS" w:eastAsia="Trebuchet MS" w:hAnsi="Trebuchet MS" w:cs="Trebuchet MS"/>
                        <w:b/>
                        <w:color w:val="000000"/>
                        <w:sz w:val="20"/>
                      </w:rPr>
                      <w:t xml:space="preserve"> </w:t>
                    </w:r>
                  </w:p>
                  <w:p w14:paraId="2C700D77" w14:textId="77777777" w:rsidR="008C298F" w:rsidRDefault="008C298F">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0561F"/>
    <w:multiLevelType w:val="multilevel"/>
    <w:tmpl w:val="50D699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0842C34"/>
    <w:multiLevelType w:val="multilevel"/>
    <w:tmpl w:val="ECB2FA74"/>
    <w:lvl w:ilvl="0">
      <w:start w:val="1"/>
      <w:numFmt w:val="upperLetter"/>
      <w:lvlText w:val="%1."/>
      <w:lvlJc w:val="left"/>
      <w:pPr>
        <w:ind w:left="360" w:hanging="360"/>
      </w:pPr>
      <w:rPr>
        <w:sz w:val="21"/>
        <w:szCs w:val="2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71983582"/>
    <w:multiLevelType w:val="multilevel"/>
    <w:tmpl w:val="FFC4AE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B26292C"/>
    <w:multiLevelType w:val="multilevel"/>
    <w:tmpl w:val="88C46494"/>
    <w:lvl w:ilvl="0">
      <w:start w:val="1"/>
      <w:numFmt w:val="decimal"/>
      <w:lvlText w:val="[%1]"/>
      <w:lvlJc w:val="left"/>
      <w:pPr>
        <w:ind w:left="360" w:hanging="360"/>
      </w:pPr>
      <w:rPr>
        <w:b w:val="0"/>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643996317">
    <w:abstractNumId w:val="1"/>
  </w:num>
  <w:num w:numId="2" w16cid:durableId="357896698">
    <w:abstractNumId w:val="3"/>
  </w:num>
  <w:num w:numId="3" w16cid:durableId="765928271">
    <w:abstractNumId w:val="2"/>
  </w:num>
  <w:num w:numId="4" w16cid:durableId="63996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8F"/>
    <w:rsid w:val="002C7A9E"/>
    <w:rsid w:val="00321C61"/>
    <w:rsid w:val="006653A1"/>
    <w:rsid w:val="0068379B"/>
    <w:rsid w:val="008C298F"/>
    <w:rsid w:val="00952D49"/>
    <w:rsid w:val="00A20FB5"/>
    <w:rsid w:val="00AD436E"/>
    <w:rsid w:val="00E81EA8"/>
    <w:rsid w:val="00F07B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A353"/>
  <w15:docId w15:val="{AC12E254-5CFF-4D15-974A-1E9967B7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ind w:left="360" w:hanging="3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PlaceholderText">
    <w:name w:val="Placeholder Text"/>
    <w:basedOn w:val="DefaultParagraphFont"/>
    <w:uiPriority w:val="99"/>
    <w:semiHidden/>
    <w:rsid w:val="0068379B"/>
    <w:rPr>
      <w:color w:val="808080"/>
    </w:rPr>
  </w:style>
  <w:style w:type="character" w:styleId="Hyperlink">
    <w:name w:val="Hyperlink"/>
    <w:basedOn w:val="DefaultParagraphFont"/>
    <w:uiPriority w:val="99"/>
    <w:unhideWhenUsed/>
    <w:rsid w:val="0068379B"/>
    <w:rPr>
      <w:color w:val="0000FF" w:themeColor="hyperlink"/>
      <w:u w:val="single"/>
    </w:rPr>
  </w:style>
  <w:style w:type="character" w:styleId="UnresolvedMention">
    <w:name w:val="Unresolved Mention"/>
    <w:basedOn w:val="DefaultParagraphFont"/>
    <w:uiPriority w:val="99"/>
    <w:semiHidden/>
    <w:unhideWhenUsed/>
    <w:rsid w:val="0068379B"/>
    <w:rPr>
      <w:color w:val="605E5C"/>
      <w:shd w:val="clear" w:color="auto" w:fill="E1DFDD"/>
    </w:rPr>
  </w:style>
  <w:style w:type="paragraph" w:styleId="Footer">
    <w:name w:val="footer"/>
    <w:basedOn w:val="Normal"/>
    <w:link w:val="FooterChar"/>
    <w:uiPriority w:val="99"/>
    <w:unhideWhenUsed/>
    <w:rsid w:val="00952D49"/>
    <w:pPr>
      <w:tabs>
        <w:tab w:val="center" w:pos="4680"/>
        <w:tab w:val="right" w:pos="9360"/>
      </w:tabs>
    </w:pPr>
  </w:style>
  <w:style w:type="character" w:customStyle="1" w:styleId="FooterChar">
    <w:name w:val="Footer Char"/>
    <w:basedOn w:val="DefaultParagraphFont"/>
    <w:link w:val="Footer"/>
    <w:uiPriority w:val="99"/>
    <w:rsid w:val="00952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2210631030122@student.unsika.ac.id" TargetMode="External"/><Relationship Id="rId18" Type="http://schemas.openxmlformats.org/officeDocument/2006/relationships/hyperlink" Target="mailto:2210631030149@student.unsika.ac.i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2210631030121@student.unsika.ac.id" TargetMode="External"/><Relationship Id="rId17" Type="http://schemas.openxmlformats.org/officeDocument/2006/relationships/hyperlink" Target="mailto:2210631030142@student.unsika.ac.id" TargetMode="External"/><Relationship Id="rId2" Type="http://schemas.openxmlformats.org/officeDocument/2006/relationships/styles" Target="styles.xml"/><Relationship Id="rId16" Type="http://schemas.openxmlformats.org/officeDocument/2006/relationships/hyperlink" Target="mailto:2210631030129@student.unsika.ac.i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un@fh.unsika.ac.id" TargetMode="External"/><Relationship Id="rId5" Type="http://schemas.openxmlformats.org/officeDocument/2006/relationships/footnotes" Target="footnotes.xml"/><Relationship Id="rId15" Type="http://schemas.openxmlformats.org/officeDocument/2006/relationships/hyperlink" Target="mailto:2210631030128@student.unsika.ac.id"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mailto:2210631030123@student.unsika.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4202</Words>
  <Characters>23953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Putri Aulia</cp:lastModifiedBy>
  <cp:revision>6</cp:revision>
  <dcterms:created xsi:type="dcterms:W3CDTF">2023-03-29T07:16:00Z</dcterms:created>
  <dcterms:modified xsi:type="dcterms:W3CDTF">2023-04-20T09:15:00Z</dcterms:modified>
</cp:coreProperties>
</file>