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DB4A41" w:rsidTr="00DB4A41">
        <w:trPr>
          <w:trHeight w:val="1824"/>
        </w:trPr>
        <w:tc>
          <w:tcPr>
            <w:tcW w:w="1843" w:type="dxa"/>
            <w:vAlign w:val="center"/>
          </w:tcPr>
          <w:p w:rsidR="00DB4A41" w:rsidRDefault="00DB4A41" w:rsidP="00DB4A41">
            <w:pPr>
              <w:jc w:val="center"/>
              <w:rPr>
                <w:rFonts w:ascii="Arial" w:hAnsi="Arial" w:cs="Arial"/>
                <w:sz w:val="44"/>
              </w:rPr>
            </w:pPr>
            <w:r>
              <w:rPr>
                <w:rFonts w:ascii="Arial" w:hAnsi="Arial" w:cs="Arial"/>
                <w:noProof/>
                <w:sz w:val="44"/>
              </w:rPr>
              <w:drawing>
                <wp:inline distT="0" distB="0" distL="0" distR="0">
                  <wp:extent cx="1069529" cy="1104405"/>
                  <wp:effectExtent l="0" t="0" r="0" b="635"/>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DB4A41" w:rsidRDefault="00DB4A41" w:rsidP="00DB4A41">
            <w:pPr>
              <w:jc w:val="center"/>
              <w:rPr>
                <w:rFonts w:ascii="Arial" w:hAnsi="Arial" w:cs="Arial"/>
                <w:sz w:val="44"/>
              </w:rPr>
            </w:pPr>
            <w:r>
              <w:rPr>
                <w:rFonts w:ascii="Arial" w:hAnsi="Arial" w:cs="Arial"/>
                <w:sz w:val="44"/>
              </w:rPr>
              <w:t>UNIVERSITAS BUDI LUHUR</w:t>
            </w:r>
          </w:p>
          <w:p w:rsidR="00DB4A41" w:rsidRPr="0074410A" w:rsidRDefault="00DB4A41" w:rsidP="00DB4A41">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DB4A41" w:rsidRDefault="00DB4A41" w:rsidP="00DB4A41">
            <w:pPr>
              <w:jc w:val="center"/>
              <w:rPr>
                <w:rFonts w:ascii="Arial" w:hAnsi="Arial" w:cs="Arial"/>
                <w:sz w:val="44"/>
              </w:rPr>
            </w:pPr>
          </w:p>
        </w:tc>
      </w:tr>
    </w:tbl>
    <w:p w:rsidR="00DB4A41" w:rsidRDefault="00DB4A41" w:rsidP="00DB4A41">
      <w:pPr>
        <w:jc w:val="center"/>
        <w:rPr>
          <w:rFonts w:ascii="Arial" w:hAnsi="Arial" w:cs="Arial"/>
          <w:sz w:val="44"/>
        </w:rPr>
      </w:pPr>
    </w:p>
    <w:p w:rsidR="00DB4A41" w:rsidRPr="00B841EB" w:rsidRDefault="00DB4A41" w:rsidP="00DB4A41">
      <w:pPr>
        <w:jc w:val="center"/>
        <w:rPr>
          <w:rFonts w:ascii="Tahoma" w:hAnsi="Tahoma" w:cs="Tahoma"/>
          <w:sz w:val="56"/>
          <w:szCs w:val="56"/>
          <w:lang w:val="id-ID"/>
        </w:rPr>
      </w:pPr>
      <w:r>
        <w:rPr>
          <w:rFonts w:ascii="Tahoma" w:hAnsi="Tahoma" w:cs="Tahoma"/>
          <w:sz w:val="60"/>
          <w:szCs w:val="60"/>
          <w:lang w:val="en-ID"/>
        </w:rPr>
        <w:t>PERTEMUAN 1</w:t>
      </w:r>
      <w:r w:rsidR="00B40CE0">
        <w:rPr>
          <w:rFonts w:ascii="Tahoma" w:hAnsi="Tahoma" w:cs="Tahoma"/>
          <w:sz w:val="60"/>
          <w:szCs w:val="60"/>
          <w:lang w:val="id-ID"/>
        </w:rPr>
        <w:t>3</w:t>
      </w:r>
    </w:p>
    <w:p w:rsidR="00DB4A41" w:rsidRPr="00276198" w:rsidRDefault="00B40CE0" w:rsidP="00DB4A41">
      <w:pPr>
        <w:jc w:val="center"/>
        <w:rPr>
          <w:rFonts w:ascii="Tahoma" w:hAnsi="Tahoma" w:cs="Tahoma"/>
        </w:rPr>
      </w:pPr>
      <w:r>
        <w:rPr>
          <w:rFonts w:ascii="Tahoma" w:hAnsi="Tahoma" w:cs="Tahoma"/>
          <w:b/>
          <w:sz w:val="56"/>
          <w:szCs w:val="56"/>
          <w:lang w:val="id-ID"/>
        </w:rPr>
        <w:t>Depresiasi, Penurunan dan Deplesi</w:t>
      </w:r>
    </w:p>
    <w:p w:rsidR="00DB4A41" w:rsidRPr="005C22DD" w:rsidRDefault="00DB4A41" w:rsidP="00DB4A41">
      <w:pPr>
        <w:rPr>
          <w:rFonts w:ascii="Tahoma" w:hAnsi="Tahoma" w:cs="Tahoma"/>
        </w:rPr>
      </w:pPr>
    </w:p>
    <w:tbl>
      <w:tblPr>
        <w:tblStyle w:val="TableGrid"/>
        <w:tblW w:w="9351" w:type="dxa"/>
        <w:jc w:val="center"/>
        <w:tblLook w:val="04A0"/>
      </w:tblPr>
      <w:tblGrid>
        <w:gridCol w:w="3114"/>
        <w:gridCol w:w="368"/>
        <w:gridCol w:w="5869"/>
      </w:tblGrid>
      <w:tr w:rsidR="00DB4A41" w:rsidRPr="00704634" w:rsidTr="00DB4A41">
        <w:trPr>
          <w:trHeight w:val="471"/>
          <w:jc w:val="center"/>
        </w:trPr>
        <w:tc>
          <w:tcPr>
            <w:tcW w:w="3114" w:type="dxa"/>
          </w:tcPr>
          <w:p w:rsidR="00DB4A41" w:rsidRPr="00704634" w:rsidRDefault="00DB4A41" w:rsidP="00516518">
            <w:pPr>
              <w:spacing w:line="360" w:lineRule="auto"/>
              <w:rPr>
                <w:rFonts w:ascii="Tahoma" w:hAnsi="Tahoma" w:cs="Tahoma"/>
                <w:sz w:val="24"/>
                <w:szCs w:val="24"/>
                <w:lang w:val="id-ID"/>
              </w:rPr>
            </w:pPr>
            <w:r w:rsidRPr="00704634">
              <w:rPr>
                <w:rFonts w:ascii="Tahoma" w:hAnsi="Tahoma" w:cs="Tahoma"/>
                <w:sz w:val="24"/>
                <w:szCs w:val="24"/>
                <w:lang w:val="id-ID"/>
              </w:rPr>
              <w:t>Capaian Pembelajaran</w:t>
            </w:r>
          </w:p>
        </w:tc>
        <w:tc>
          <w:tcPr>
            <w:tcW w:w="368" w:type="dxa"/>
          </w:tcPr>
          <w:p w:rsidR="00DB4A41" w:rsidRPr="00704634" w:rsidRDefault="00DB4A41" w:rsidP="00516518">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DB4A41" w:rsidRPr="00B40CE0" w:rsidRDefault="00B40CE0" w:rsidP="00516518">
            <w:pPr>
              <w:spacing w:line="360" w:lineRule="auto"/>
              <w:jc w:val="both"/>
              <w:rPr>
                <w:rFonts w:ascii="Tahoma" w:hAnsi="Tahoma" w:cs="Tahoma"/>
                <w:sz w:val="24"/>
                <w:szCs w:val="24"/>
                <w:lang w:val="id-ID"/>
              </w:rPr>
            </w:pPr>
            <w:r w:rsidRPr="00B40CE0">
              <w:rPr>
                <w:rFonts w:ascii="Tahoma" w:hAnsi="Tahoma" w:cs="Tahoma"/>
                <w:sz w:val="24"/>
                <w:szCs w:val="24"/>
              </w:rPr>
              <w:t>Mahasiswa mampu memahami tentang</w:t>
            </w:r>
            <w:r w:rsidR="00C81566">
              <w:rPr>
                <w:rFonts w:ascii="Tahoma" w:hAnsi="Tahoma" w:cs="Tahoma"/>
                <w:sz w:val="24"/>
                <w:szCs w:val="24"/>
              </w:rPr>
              <w:t xml:space="preserve"> </w:t>
            </w:r>
            <w:r w:rsidRPr="00B40CE0">
              <w:rPr>
                <w:rFonts w:ascii="Tahoma" w:hAnsi="Tahoma" w:cs="Tahoma"/>
                <w:sz w:val="24"/>
                <w:szCs w:val="24"/>
              </w:rPr>
              <w:t>konsep pengambilan keputusan taktis,</w:t>
            </w:r>
            <w:r w:rsidR="00C81566">
              <w:rPr>
                <w:rFonts w:ascii="Tahoma" w:hAnsi="Tahoma" w:cs="Tahoma"/>
                <w:sz w:val="24"/>
                <w:szCs w:val="24"/>
              </w:rPr>
              <w:t xml:space="preserve"> </w:t>
            </w:r>
            <w:r w:rsidRPr="00B40CE0">
              <w:rPr>
                <w:rFonts w:ascii="Tahoma" w:hAnsi="Tahoma" w:cs="Tahoma"/>
                <w:sz w:val="24"/>
                <w:szCs w:val="24"/>
              </w:rPr>
              <w:t>memahami penyusunan laporan untuk</w:t>
            </w:r>
            <w:r w:rsidR="00C81566">
              <w:rPr>
                <w:rFonts w:ascii="Tahoma" w:hAnsi="Tahoma" w:cs="Tahoma"/>
                <w:sz w:val="24"/>
                <w:szCs w:val="24"/>
              </w:rPr>
              <w:t xml:space="preserve"> </w:t>
            </w:r>
            <w:r w:rsidRPr="00B40CE0">
              <w:rPr>
                <w:rFonts w:ascii="Tahoma" w:hAnsi="Tahoma" w:cs="Tahoma"/>
                <w:sz w:val="24"/>
                <w:szCs w:val="24"/>
              </w:rPr>
              <w:t>mendukung pengambilan keputusan</w:t>
            </w:r>
            <w:r w:rsidR="00C81566">
              <w:rPr>
                <w:rFonts w:ascii="Tahoma" w:hAnsi="Tahoma" w:cs="Tahoma"/>
                <w:sz w:val="24"/>
                <w:szCs w:val="24"/>
              </w:rPr>
              <w:t xml:space="preserve"> </w:t>
            </w:r>
            <w:r w:rsidRPr="00B40CE0">
              <w:rPr>
                <w:rFonts w:ascii="Tahoma" w:hAnsi="Tahoma" w:cs="Tahoma"/>
                <w:sz w:val="24"/>
                <w:szCs w:val="24"/>
              </w:rPr>
              <w:t>manajemen, dan mampu menggunakan</w:t>
            </w:r>
            <w:r w:rsidR="00C81566">
              <w:rPr>
                <w:rFonts w:ascii="Tahoma" w:hAnsi="Tahoma" w:cs="Tahoma"/>
                <w:sz w:val="24"/>
                <w:szCs w:val="24"/>
              </w:rPr>
              <w:t xml:space="preserve"> </w:t>
            </w:r>
            <w:r w:rsidRPr="00B40CE0">
              <w:rPr>
                <w:rFonts w:ascii="Tahoma" w:hAnsi="Tahoma" w:cs="Tahoma"/>
                <w:sz w:val="24"/>
                <w:szCs w:val="24"/>
              </w:rPr>
              <w:t>teknik dan metode analisis data keuangan</w:t>
            </w:r>
            <w:r w:rsidR="00C81566">
              <w:rPr>
                <w:rFonts w:ascii="Tahoma" w:hAnsi="Tahoma" w:cs="Tahoma"/>
                <w:sz w:val="24"/>
                <w:szCs w:val="24"/>
              </w:rPr>
              <w:t xml:space="preserve"> </w:t>
            </w:r>
            <w:r w:rsidRPr="00B40CE0">
              <w:rPr>
                <w:rFonts w:ascii="Tahoma" w:hAnsi="Tahoma" w:cs="Tahoma"/>
                <w:sz w:val="24"/>
                <w:szCs w:val="24"/>
              </w:rPr>
              <w:t>dan data non keuangan yang tepat untuk</w:t>
            </w:r>
            <w:r w:rsidR="00C81566">
              <w:rPr>
                <w:rFonts w:ascii="Tahoma" w:hAnsi="Tahoma" w:cs="Tahoma"/>
                <w:sz w:val="24"/>
                <w:szCs w:val="24"/>
              </w:rPr>
              <w:t xml:space="preserve"> </w:t>
            </w:r>
            <w:r w:rsidRPr="00B40CE0">
              <w:rPr>
                <w:rFonts w:ascii="Tahoma" w:hAnsi="Tahoma" w:cs="Tahoma"/>
                <w:sz w:val="24"/>
                <w:szCs w:val="24"/>
              </w:rPr>
              <w:t>menyediakan informasi yang relevan bagi</w:t>
            </w:r>
            <w:r w:rsidR="00C81566">
              <w:rPr>
                <w:rFonts w:ascii="Tahoma" w:hAnsi="Tahoma" w:cs="Tahoma"/>
                <w:sz w:val="24"/>
                <w:szCs w:val="24"/>
              </w:rPr>
              <w:t xml:space="preserve"> </w:t>
            </w:r>
            <w:r w:rsidRPr="00B40CE0">
              <w:rPr>
                <w:rFonts w:ascii="Tahoma" w:hAnsi="Tahoma" w:cs="Tahoma"/>
                <w:sz w:val="24"/>
                <w:szCs w:val="24"/>
              </w:rPr>
              <w:t>pengambilan keputusan manajemen (P6,P 7, KK 5)</w:t>
            </w:r>
          </w:p>
        </w:tc>
      </w:tr>
      <w:tr w:rsidR="00DB4A41" w:rsidRPr="00704634" w:rsidTr="00DB4A41">
        <w:trPr>
          <w:trHeight w:val="497"/>
          <w:jc w:val="center"/>
        </w:trPr>
        <w:tc>
          <w:tcPr>
            <w:tcW w:w="3114" w:type="dxa"/>
          </w:tcPr>
          <w:p w:rsidR="00DB4A41" w:rsidRPr="00704634" w:rsidRDefault="00DB4A41" w:rsidP="00516518">
            <w:pPr>
              <w:spacing w:line="360" w:lineRule="auto"/>
              <w:rPr>
                <w:rFonts w:ascii="Tahoma" w:hAnsi="Tahoma" w:cs="Tahoma"/>
                <w:sz w:val="24"/>
                <w:szCs w:val="24"/>
                <w:lang w:val="id-ID"/>
              </w:rPr>
            </w:pPr>
            <w:r w:rsidRPr="00704634">
              <w:rPr>
                <w:rFonts w:ascii="Tahoma" w:hAnsi="Tahoma" w:cs="Tahoma"/>
                <w:sz w:val="24"/>
                <w:szCs w:val="24"/>
                <w:lang w:val="id-ID"/>
              </w:rPr>
              <w:t>Sub Pokok Bahasan</w:t>
            </w:r>
          </w:p>
        </w:tc>
        <w:tc>
          <w:tcPr>
            <w:tcW w:w="368" w:type="dxa"/>
          </w:tcPr>
          <w:p w:rsidR="00DB4A41" w:rsidRPr="00704634" w:rsidRDefault="00DB4A41" w:rsidP="00516518">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B40CE0" w:rsidRPr="00B40CE0" w:rsidRDefault="00B40CE0" w:rsidP="00516518">
            <w:pPr>
              <w:pStyle w:val="ListParagraph"/>
              <w:numPr>
                <w:ilvl w:val="0"/>
                <w:numId w:val="22"/>
              </w:numPr>
              <w:spacing w:line="360" w:lineRule="auto"/>
              <w:ind w:left="800" w:hanging="800"/>
              <w:jc w:val="both"/>
              <w:rPr>
                <w:rFonts w:ascii="Tahoma" w:hAnsi="Tahoma" w:cs="Tahoma"/>
                <w:sz w:val="24"/>
                <w:szCs w:val="24"/>
              </w:rPr>
            </w:pPr>
            <w:r w:rsidRPr="00B40CE0">
              <w:rPr>
                <w:rFonts w:ascii="Tahoma" w:hAnsi="Tahoma" w:cs="Tahoma"/>
                <w:sz w:val="24"/>
                <w:szCs w:val="24"/>
              </w:rPr>
              <w:t>Depresiasi: faktor-faktor yang terlibat,</w:t>
            </w:r>
            <w:r w:rsidR="00C81566">
              <w:rPr>
                <w:rFonts w:ascii="Tahoma" w:hAnsi="Tahoma" w:cs="Tahoma"/>
                <w:sz w:val="24"/>
                <w:szCs w:val="24"/>
              </w:rPr>
              <w:t xml:space="preserve"> </w:t>
            </w:r>
            <w:r w:rsidRPr="00B40CE0">
              <w:rPr>
                <w:rFonts w:ascii="Tahoma" w:hAnsi="Tahoma" w:cs="Tahoma"/>
                <w:sz w:val="24"/>
                <w:szCs w:val="24"/>
              </w:rPr>
              <w:t>etode penyusutan,</w:t>
            </w:r>
            <w:r w:rsidR="00C81566">
              <w:rPr>
                <w:rFonts w:ascii="Tahoma" w:hAnsi="Tahoma" w:cs="Tahoma"/>
                <w:sz w:val="24"/>
                <w:szCs w:val="24"/>
              </w:rPr>
              <w:t xml:space="preserve"> </w:t>
            </w:r>
            <w:r w:rsidRPr="00B40CE0">
              <w:rPr>
                <w:rFonts w:ascii="Tahoma" w:hAnsi="Tahoma" w:cs="Tahoma"/>
                <w:sz w:val="24"/>
                <w:szCs w:val="24"/>
              </w:rPr>
              <w:t>komponen</w:t>
            </w:r>
            <w:r w:rsidR="00C81566">
              <w:rPr>
                <w:rFonts w:ascii="Tahoma" w:hAnsi="Tahoma" w:cs="Tahoma"/>
                <w:sz w:val="24"/>
                <w:szCs w:val="24"/>
              </w:rPr>
              <w:t xml:space="preserve"> </w:t>
            </w:r>
            <w:r w:rsidRPr="00B40CE0">
              <w:rPr>
                <w:rFonts w:ascii="Tahoma" w:hAnsi="Tahoma" w:cs="Tahoma"/>
                <w:sz w:val="24"/>
                <w:szCs w:val="24"/>
              </w:rPr>
              <w:t>penyusutan, masalah</w:t>
            </w:r>
            <w:r w:rsidR="00C81566">
              <w:rPr>
                <w:rFonts w:ascii="Tahoma" w:hAnsi="Tahoma" w:cs="Tahoma"/>
                <w:sz w:val="24"/>
                <w:szCs w:val="24"/>
              </w:rPr>
              <w:t xml:space="preserve"> </w:t>
            </w:r>
            <w:r w:rsidRPr="00B40CE0">
              <w:rPr>
                <w:rFonts w:ascii="Tahoma" w:hAnsi="Tahoma" w:cs="Tahoma"/>
                <w:sz w:val="24"/>
                <w:szCs w:val="24"/>
              </w:rPr>
              <w:t>khusus.</w:t>
            </w:r>
          </w:p>
          <w:p w:rsidR="00B40CE0" w:rsidRPr="00B40CE0" w:rsidRDefault="00B40CE0" w:rsidP="00516518">
            <w:pPr>
              <w:pStyle w:val="ListParagraph"/>
              <w:numPr>
                <w:ilvl w:val="0"/>
                <w:numId w:val="22"/>
              </w:numPr>
              <w:spacing w:line="360" w:lineRule="auto"/>
              <w:ind w:left="800" w:hanging="800"/>
              <w:jc w:val="both"/>
              <w:rPr>
                <w:rFonts w:ascii="Tahoma" w:hAnsi="Tahoma" w:cs="Tahoma"/>
                <w:sz w:val="24"/>
                <w:szCs w:val="24"/>
                <w:lang w:val="id-ID"/>
              </w:rPr>
            </w:pPr>
            <w:r w:rsidRPr="00B40CE0">
              <w:rPr>
                <w:rFonts w:ascii="Tahoma" w:hAnsi="Tahoma" w:cs="Tahoma"/>
                <w:sz w:val="24"/>
                <w:szCs w:val="24"/>
              </w:rPr>
              <w:t>Penurunan: mengakui</w:t>
            </w:r>
            <w:r w:rsidRPr="00B40CE0">
              <w:rPr>
                <w:rFonts w:ascii="Tahoma" w:hAnsi="Tahoma" w:cs="Tahoma"/>
                <w:sz w:val="24"/>
                <w:szCs w:val="24"/>
                <w:lang w:val="id-ID"/>
              </w:rPr>
              <w:t xml:space="preserve"> penurunan, pembalikan kerugian, kas-pembangkit unit, asset yang akan dilepas</w:t>
            </w:r>
          </w:p>
          <w:p w:rsidR="00B40CE0" w:rsidRPr="00B40CE0" w:rsidRDefault="00B40CE0" w:rsidP="00516518">
            <w:pPr>
              <w:pStyle w:val="ListParagraph"/>
              <w:numPr>
                <w:ilvl w:val="0"/>
                <w:numId w:val="22"/>
              </w:numPr>
              <w:spacing w:line="360" w:lineRule="auto"/>
              <w:ind w:left="800" w:hanging="800"/>
              <w:jc w:val="both"/>
              <w:rPr>
                <w:rFonts w:ascii="Tahoma" w:hAnsi="Tahoma" w:cs="Tahoma"/>
                <w:sz w:val="24"/>
                <w:szCs w:val="24"/>
                <w:lang w:val="id-ID"/>
              </w:rPr>
            </w:pPr>
            <w:r w:rsidRPr="00B40CE0">
              <w:rPr>
                <w:rFonts w:ascii="Tahoma" w:hAnsi="Tahoma" w:cs="Tahoma"/>
                <w:sz w:val="24"/>
                <w:szCs w:val="24"/>
                <w:lang w:val="id-ID"/>
              </w:rPr>
              <w:t>Deplesi: menetukan dasar, penghapusan biaya sumber daya, estimasi cadangan</w:t>
            </w:r>
          </w:p>
          <w:p w:rsidR="00B40CE0" w:rsidRPr="00B40CE0" w:rsidRDefault="00B40CE0" w:rsidP="00516518">
            <w:pPr>
              <w:pStyle w:val="ListParagraph"/>
              <w:numPr>
                <w:ilvl w:val="0"/>
                <w:numId w:val="22"/>
              </w:numPr>
              <w:spacing w:line="360" w:lineRule="auto"/>
              <w:ind w:left="800" w:hanging="800"/>
              <w:jc w:val="both"/>
              <w:rPr>
                <w:rFonts w:ascii="Tahoma" w:hAnsi="Tahoma" w:cs="Tahoma"/>
                <w:sz w:val="24"/>
                <w:szCs w:val="24"/>
                <w:lang w:val="id-ID"/>
              </w:rPr>
            </w:pPr>
            <w:r w:rsidRPr="00B40CE0">
              <w:rPr>
                <w:rFonts w:ascii="Tahoma" w:hAnsi="Tahoma" w:cs="Tahoma"/>
                <w:sz w:val="24"/>
                <w:szCs w:val="24"/>
                <w:lang w:val="id-ID"/>
              </w:rPr>
              <w:t>Revaluasi: pengakuan dan masalah lain</w:t>
            </w:r>
          </w:p>
          <w:p w:rsidR="00DB4A41" w:rsidRPr="00704634" w:rsidRDefault="00B40CE0" w:rsidP="00516518">
            <w:pPr>
              <w:pStyle w:val="ListParagraph"/>
              <w:numPr>
                <w:ilvl w:val="0"/>
                <w:numId w:val="22"/>
              </w:numPr>
              <w:spacing w:line="360" w:lineRule="auto"/>
              <w:ind w:left="800" w:hanging="800"/>
              <w:jc w:val="both"/>
              <w:rPr>
                <w:rFonts w:ascii="Tahoma" w:hAnsi="Tahoma" w:cs="Tahoma"/>
                <w:sz w:val="24"/>
                <w:szCs w:val="24"/>
              </w:rPr>
            </w:pPr>
            <w:r w:rsidRPr="00B40CE0">
              <w:rPr>
                <w:rFonts w:ascii="Tahoma" w:hAnsi="Tahoma" w:cs="Tahoma"/>
                <w:sz w:val="24"/>
                <w:szCs w:val="24"/>
                <w:lang w:val="id-ID"/>
              </w:rPr>
              <w:t>Penyajian dan analisis</w:t>
            </w:r>
          </w:p>
        </w:tc>
      </w:tr>
    </w:tbl>
    <w:p w:rsidR="00DB4A41" w:rsidRDefault="00DB4A41" w:rsidP="00DB4A41"/>
    <w:p w:rsidR="00A10D8D" w:rsidRDefault="00A10D8D" w:rsidP="00DB4A41"/>
    <w:p w:rsidR="00A10D8D" w:rsidRDefault="00A10D8D" w:rsidP="00DB4A41"/>
    <w:p w:rsidR="00A10D8D" w:rsidRDefault="00A10D8D" w:rsidP="00DB4A41"/>
    <w:p w:rsidR="00DB4A41" w:rsidRDefault="00DB4A41" w:rsidP="00DB4A41"/>
    <w:tbl>
      <w:tblPr>
        <w:tblStyle w:val="TableGrid"/>
        <w:tblW w:w="9351" w:type="dxa"/>
        <w:jc w:val="center"/>
        <w:tblLook w:val="04A0"/>
      </w:tblPr>
      <w:tblGrid>
        <w:gridCol w:w="3114"/>
        <w:gridCol w:w="368"/>
        <w:gridCol w:w="5869"/>
      </w:tblGrid>
      <w:tr w:rsidR="00A10D8D" w:rsidRPr="00704634" w:rsidTr="0043447C">
        <w:trPr>
          <w:trHeight w:val="497"/>
          <w:jc w:val="center"/>
        </w:trPr>
        <w:tc>
          <w:tcPr>
            <w:tcW w:w="3114" w:type="dxa"/>
          </w:tcPr>
          <w:p w:rsidR="00A10D8D" w:rsidRPr="00704634" w:rsidRDefault="00A10D8D" w:rsidP="0043447C">
            <w:pPr>
              <w:spacing w:line="360" w:lineRule="auto"/>
              <w:rPr>
                <w:rFonts w:ascii="Tahoma" w:hAnsi="Tahoma" w:cs="Tahoma"/>
                <w:sz w:val="24"/>
                <w:szCs w:val="24"/>
                <w:lang w:val="id-ID"/>
              </w:rPr>
            </w:pPr>
            <w:r w:rsidRPr="00704634">
              <w:rPr>
                <w:rFonts w:ascii="Tahoma" w:hAnsi="Tahoma" w:cs="Tahoma"/>
                <w:sz w:val="24"/>
                <w:szCs w:val="24"/>
                <w:lang w:val="id-ID"/>
              </w:rPr>
              <w:lastRenderedPageBreak/>
              <w:t>Daftar Pustaka</w:t>
            </w:r>
          </w:p>
        </w:tc>
        <w:tc>
          <w:tcPr>
            <w:tcW w:w="368" w:type="dxa"/>
          </w:tcPr>
          <w:p w:rsidR="00A10D8D" w:rsidRPr="00704634" w:rsidRDefault="00A10D8D" w:rsidP="0043447C">
            <w:pPr>
              <w:spacing w:line="360" w:lineRule="auto"/>
              <w:rPr>
                <w:rFonts w:ascii="Tahoma" w:hAnsi="Tahoma" w:cs="Tahoma"/>
                <w:sz w:val="24"/>
                <w:szCs w:val="24"/>
              </w:rPr>
            </w:pPr>
            <w:r w:rsidRPr="00704634">
              <w:rPr>
                <w:rFonts w:ascii="Tahoma" w:hAnsi="Tahoma" w:cs="Tahoma"/>
                <w:sz w:val="24"/>
                <w:szCs w:val="24"/>
              </w:rPr>
              <w:t>:</w:t>
            </w:r>
          </w:p>
        </w:tc>
        <w:tc>
          <w:tcPr>
            <w:tcW w:w="5869" w:type="dxa"/>
          </w:tcPr>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Kieso, Weygand &amp; Warfield. Intermediate Accounting IFRS Edition Volume 1. John Wiley &amp; Sons Inc. New York. 2011</w:t>
            </w:r>
          </w:p>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 xml:space="preserve">Dwi Martani dkk, Akuntansi Keuangan Menengah Berbasis PSAK Konvergensi IFRS, Salemba Empat, Jakarta, 2012(DM)  </w:t>
            </w:r>
          </w:p>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 xml:space="preserve">Hans Kartikahadi dkk, AKuntansi Keuangan Berdasarkan SAK Berbasis IFRS, Salemba Empat, Jakarta, 2012(HK)  </w:t>
            </w:r>
          </w:p>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 xml:space="preserve">International Financial Reporting Standard (IFRS). (Edisi terbaru)  </w:t>
            </w:r>
          </w:p>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 xml:space="preserve">Laporan keuangan perusahaan industri di pasar modal Indonesia (Bursa Efek Indonesia)  </w:t>
            </w:r>
          </w:p>
          <w:p w:rsidR="00A10D8D" w:rsidRPr="00516518" w:rsidRDefault="00A10D8D" w:rsidP="0043447C">
            <w:pPr>
              <w:pStyle w:val="ListParagraph"/>
              <w:numPr>
                <w:ilvl w:val="0"/>
                <w:numId w:val="224"/>
              </w:numPr>
              <w:spacing w:line="360" w:lineRule="auto"/>
              <w:ind w:left="262" w:hanging="262"/>
              <w:jc w:val="both"/>
              <w:rPr>
                <w:rFonts w:ascii="Tahoma" w:hAnsi="Tahoma" w:cs="Tahoma"/>
                <w:sz w:val="24"/>
                <w:szCs w:val="24"/>
              </w:rPr>
            </w:pPr>
            <w:r w:rsidRPr="00516518">
              <w:rPr>
                <w:rFonts w:ascii="Tahoma" w:hAnsi="Tahoma" w:cs="Tahoma"/>
                <w:sz w:val="24"/>
                <w:szCs w:val="24"/>
              </w:rPr>
              <w:t>Ikatan Akuntan Indonesia, Standar Akuntansi Keuangan, Buku 1, 2015</w:t>
            </w:r>
          </w:p>
          <w:p w:rsidR="00A10D8D" w:rsidRPr="00516518" w:rsidRDefault="00D06979" w:rsidP="0043447C">
            <w:pPr>
              <w:pStyle w:val="ListParagraph"/>
              <w:numPr>
                <w:ilvl w:val="0"/>
                <w:numId w:val="224"/>
              </w:numPr>
              <w:spacing w:line="360" w:lineRule="auto"/>
              <w:ind w:left="262" w:hanging="262"/>
              <w:jc w:val="both"/>
              <w:rPr>
                <w:rFonts w:ascii="Tahoma" w:hAnsi="Tahoma" w:cs="Tahoma"/>
                <w:sz w:val="24"/>
                <w:szCs w:val="24"/>
              </w:rPr>
            </w:pPr>
            <w:hyperlink r:id="rId9" w:history="1">
              <w:r w:rsidR="00A10D8D" w:rsidRPr="00516518">
                <w:rPr>
                  <w:rStyle w:val="Hyperlink"/>
                  <w:rFonts w:ascii="Tahoma" w:hAnsi="Tahoma" w:cs="Tahoma"/>
                  <w:sz w:val="24"/>
                  <w:szCs w:val="24"/>
                </w:rPr>
                <w:t>https://www.academia.edu/</w:t>
              </w:r>
            </w:hyperlink>
          </w:p>
          <w:p w:rsidR="00A10D8D" w:rsidRPr="00516518" w:rsidRDefault="00D06979" w:rsidP="0043447C">
            <w:pPr>
              <w:pStyle w:val="ListParagraph"/>
              <w:numPr>
                <w:ilvl w:val="0"/>
                <w:numId w:val="224"/>
              </w:numPr>
              <w:spacing w:line="360" w:lineRule="auto"/>
              <w:ind w:left="262" w:hanging="262"/>
              <w:jc w:val="both"/>
              <w:rPr>
                <w:rFonts w:ascii="Tahoma" w:hAnsi="Tahoma" w:cs="Tahoma"/>
                <w:sz w:val="24"/>
                <w:szCs w:val="24"/>
              </w:rPr>
            </w:pPr>
            <w:hyperlink r:id="rId10" w:history="1">
              <w:r w:rsidR="00A10D8D" w:rsidRPr="00516518">
                <w:rPr>
                  <w:rStyle w:val="Hyperlink"/>
                  <w:rFonts w:ascii="Tahoma" w:hAnsi="Tahoma" w:cs="Tahoma"/>
                  <w:sz w:val="24"/>
                  <w:szCs w:val="24"/>
                </w:rPr>
                <w:t>https://dosenpintar.com//</w:t>
              </w:r>
            </w:hyperlink>
          </w:p>
        </w:tc>
      </w:tr>
    </w:tbl>
    <w:p w:rsidR="00A10D8D" w:rsidRDefault="00A10D8D" w:rsidP="00DB4A41">
      <w:pPr>
        <w:sectPr w:rsidR="00A10D8D" w:rsidSect="00E740E4">
          <w:footerReference w:type="default" r:id="rId11"/>
          <w:pgSz w:w="11907" w:h="16839" w:code="9"/>
          <w:pgMar w:top="1440" w:right="1440" w:bottom="1440" w:left="1440" w:header="720" w:footer="720" w:gutter="0"/>
          <w:cols w:space="720"/>
          <w:titlePg/>
          <w:docGrid w:linePitch="360"/>
        </w:sectPr>
      </w:pPr>
    </w:p>
    <w:p w:rsidR="00DB4A41" w:rsidRPr="00E44665" w:rsidRDefault="00B40CE0" w:rsidP="00516518">
      <w:pPr>
        <w:spacing w:line="360" w:lineRule="auto"/>
        <w:jc w:val="center"/>
        <w:rPr>
          <w:rFonts w:ascii="Tahoma" w:hAnsi="Tahoma" w:cs="Tahoma"/>
          <w:b/>
          <w:sz w:val="24"/>
          <w:szCs w:val="24"/>
        </w:rPr>
      </w:pPr>
      <w:r w:rsidRPr="00E44665">
        <w:rPr>
          <w:rFonts w:ascii="Tahoma" w:hAnsi="Tahoma" w:cs="Tahoma"/>
          <w:b/>
          <w:sz w:val="24"/>
          <w:szCs w:val="24"/>
          <w:lang w:val="id-ID"/>
        </w:rPr>
        <w:lastRenderedPageBreak/>
        <w:t>DEPRESIASI, PENURUNAN DAN DEPLESI</w:t>
      </w:r>
    </w:p>
    <w:p w:rsidR="00DB4A41" w:rsidRPr="00E44665" w:rsidRDefault="00DB4A41" w:rsidP="00E44665">
      <w:pPr>
        <w:spacing w:line="360" w:lineRule="auto"/>
        <w:jc w:val="both"/>
        <w:rPr>
          <w:rFonts w:ascii="Tahoma" w:hAnsi="Tahoma" w:cs="Tahoma"/>
          <w:sz w:val="24"/>
          <w:szCs w:val="24"/>
          <w:lang w:val="id-ID"/>
        </w:rPr>
      </w:pPr>
    </w:p>
    <w:p w:rsidR="00DB4A41" w:rsidRPr="00E44665" w:rsidRDefault="00DB4A41" w:rsidP="00E44665">
      <w:pPr>
        <w:spacing w:line="360" w:lineRule="auto"/>
        <w:jc w:val="both"/>
        <w:rPr>
          <w:rFonts w:ascii="Tahoma" w:hAnsi="Tahoma" w:cs="Tahoma"/>
          <w:sz w:val="24"/>
          <w:szCs w:val="24"/>
        </w:rPr>
      </w:pPr>
    </w:p>
    <w:p w:rsidR="00B40CE0" w:rsidRPr="00E44665" w:rsidRDefault="00B40CE0" w:rsidP="00E44665">
      <w:pPr>
        <w:pStyle w:val="ListParagraph"/>
        <w:widowControl/>
        <w:numPr>
          <w:ilvl w:val="0"/>
          <w:numId w:val="23"/>
        </w:numPr>
        <w:autoSpaceDE/>
        <w:autoSpaceDN/>
        <w:spacing w:line="360" w:lineRule="auto"/>
        <w:ind w:left="851" w:hanging="851"/>
        <w:jc w:val="both"/>
        <w:rPr>
          <w:rFonts w:ascii="Tahoma" w:hAnsi="Tahoma" w:cs="Tahoma"/>
          <w:b/>
          <w:sz w:val="24"/>
          <w:szCs w:val="24"/>
        </w:rPr>
      </w:pPr>
      <w:r w:rsidRPr="00E44665">
        <w:rPr>
          <w:rFonts w:ascii="Tahoma" w:hAnsi="Tahoma" w:cs="Tahoma"/>
          <w:b/>
          <w:sz w:val="24"/>
          <w:szCs w:val="24"/>
        </w:rPr>
        <w:t>Depresiasi: faktor-faktor yang terlibat,</w:t>
      </w:r>
      <w:r w:rsidR="00C81566" w:rsidRPr="00E44665">
        <w:rPr>
          <w:rFonts w:ascii="Tahoma" w:hAnsi="Tahoma" w:cs="Tahoma"/>
          <w:b/>
          <w:sz w:val="24"/>
          <w:szCs w:val="24"/>
        </w:rPr>
        <w:t xml:space="preserve"> </w:t>
      </w:r>
      <w:r w:rsidRPr="00E44665">
        <w:rPr>
          <w:rFonts w:ascii="Tahoma" w:hAnsi="Tahoma" w:cs="Tahoma"/>
          <w:b/>
          <w:sz w:val="24"/>
          <w:szCs w:val="24"/>
        </w:rPr>
        <w:t>metode penyusutan,</w:t>
      </w:r>
      <w:r w:rsidR="00C81566" w:rsidRPr="00E44665">
        <w:rPr>
          <w:rFonts w:ascii="Tahoma" w:hAnsi="Tahoma" w:cs="Tahoma"/>
          <w:b/>
          <w:sz w:val="24"/>
          <w:szCs w:val="24"/>
        </w:rPr>
        <w:t xml:space="preserve"> </w:t>
      </w:r>
      <w:r w:rsidRPr="00E44665">
        <w:rPr>
          <w:rFonts w:ascii="Tahoma" w:hAnsi="Tahoma" w:cs="Tahoma"/>
          <w:b/>
          <w:sz w:val="24"/>
          <w:szCs w:val="24"/>
        </w:rPr>
        <w:t>komponen</w:t>
      </w:r>
      <w:r w:rsidR="00C81566" w:rsidRPr="00E44665">
        <w:rPr>
          <w:rFonts w:ascii="Tahoma" w:hAnsi="Tahoma" w:cs="Tahoma"/>
          <w:b/>
          <w:sz w:val="24"/>
          <w:szCs w:val="24"/>
        </w:rPr>
        <w:t xml:space="preserve"> </w:t>
      </w:r>
      <w:r w:rsidRPr="00E44665">
        <w:rPr>
          <w:rFonts w:ascii="Tahoma" w:hAnsi="Tahoma" w:cs="Tahoma"/>
          <w:b/>
          <w:sz w:val="24"/>
          <w:szCs w:val="24"/>
        </w:rPr>
        <w:t>penyusutan, masalah</w:t>
      </w:r>
      <w:r w:rsidR="00C81566" w:rsidRPr="00E44665">
        <w:rPr>
          <w:rFonts w:ascii="Tahoma" w:hAnsi="Tahoma" w:cs="Tahoma"/>
          <w:b/>
          <w:sz w:val="24"/>
          <w:szCs w:val="24"/>
        </w:rPr>
        <w:t xml:space="preserve"> </w:t>
      </w:r>
      <w:r w:rsidRPr="00E44665">
        <w:rPr>
          <w:rFonts w:ascii="Tahoma" w:hAnsi="Tahoma" w:cs="Tahoma"/>
          <w:b/>
          <w:sz w:val="24"/>
          <w:szCs w:val="24"/>
        </w:rPr>
        <w:t>khusus.</w:t>
      </w:r>
    </w:p>
    <w:p w:rsidR="00D43E70"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Penyusutan  merupakan  salah  satu  kata  yang  tidak  begitu  asing  di  dunia akuntansi.  Penyusutan  ini  bukan  merupakan  suatu  masalah  penilaian,  tetapi masalah  alokasi  biaya.  </w:t>
      </w:r>
      <w:proofErr w:type="gramStart"/>
      <w:r w:rsidRPr="00E44665">
        <w:rPr>
          <w:rFonts w:ascii="Tahoma" w:hAnsi="Tahoma" w:cs="Tahoma"/>
          <w:sz w:val="24"/>
          <w:szCs w:val="24"/>
        </w:rPr>
        <w:t>Penyusutan  merupakan</w:t>
      </w:r>
      <w:proofErr w:type="gramEnd"/>
      <w:r w:rsidRPr="00E44665">
        <w:rPr>
          <w:rFonts w:ascii="Tahoma" w:hAnsi="Tahoma" w:cs="Tahoma"/>
          <w:sz w:val="24"/>
          <w:szCs w:val="24"/>
        </w:rPr>
        <w:t xml:space="preserve">  suatu  proses  akuntansi  dalam pengalokasian biaya aktiva yang berwujud ke beban dengan menggunakan cara-cara yang rasional dan juga sistematis selama periode manfaat dari penggunaan aktiva  tersebut.  Sebagai  contoh,  perusahaan  </w:t>
      </w:r>
      <w:r w:rsidR="00516518">
        <w:rPr>
          <w:rFonts w:ascii="Tahoma" w:hAnsi="Tahoma" w:cs="Tahoma"/>
          <w:sz w:val="24"/>
          <w:szCs w:val="24"/>
        </w:rPr>
        <w:t>Raffa</w:t>
      </w:r>
      <w:r w:rsidRPr="00E44665">
        <w:rPr>
          <w:rFonts w:ascii="Tahoma" w:hAnsi="Tahoma" w:cs="Tahoma"/>
          <w:sz w:val="24"/>
          <w:szCs w:val="24"/>
        </w:rPr>
        <w:t xml:space="preserve">  tidak  menyusutkan aktivanya  berdasarkan  nilai  pasar  wajar  yang  dimilikinya,  tetapi  berdasarkan pembebanan sistematis terhadap beban. </w:t>
      </w:r>
    </w:p>
    <w:p w:rsidR="00D64F6B" w:rsidRPr="00E44665" w:rsidRDefault="00516518" w:rsidP="00E44665">
      <w:pPr>
        <w:pStyle w:val="ListParagraph"/>
        <w:widowControl/>
        <w:autoSpaceDE/>
        <w:autoSpaceDN/>
        <w:spacing w:line="360" w:lineRule="auto"/>
        <w:ind w:firstLine="851"/>
        <w:jc w:val="both"/>
        <w:rPr>
          <w:rFonts w:ascii="Tahoma" w:hAnsi="Tahoma" w:cs="Tahoma"/>
          <w:sz w:val="24"/>
          <w:szCs w:val="24"/>
        </w:rPr>
      </w:pPr>
      <w:r>
        <w:rPr>
          <w:rFonts w:ascii="Tahoma" w:hAnsi="Tahoma" w:cs="Tahoma"/>
          <w:sz w:val="24"/>
          <w:szCs w:val="24"/>
        </w:rPr>
        <w:t>Raffa</w:t>
      </w:r>
      <w:r w:rsidRPr="00E44665">
        <w:rPr>
          <w:rFonts w:ascii="Tahoma" w:hAnsi="Tahoma" w:cs="Tahoma"/>
          <w:sz w:val="24"/>
          <w:szCs w:val="24"/>
        </w:rPr>
        <w:t xml:space="preserve"> </w:t>
      </w:r>
      <w:proofErr w:type="gramStart"/>
      <w:r w:rsidR="00D64F6B" w:rsidRPr="00E44665">
        <w:rPr>
          <w:rFonts w:ascii="Tahoma" w:hAnsi="Tahoma" w:cs="Tahoma"/>
          <w:sz w:val="24"/>
          <w:szCs w:val="24"/>
        </w:rPr>
        <w:t>menggunakan  pendekatan</w:t>
      </w:r>
      <w:proofErr w:type="gramEnd"/>
      <w:r w:rsidR="00D64F6B" w:rsidRPr="00E44665">
        <w:rPr>
          <w:rFonts w:ascii="Tahoma" w:hAnsi="Tahoma" w:cs="Tahoma"/>
          <w:sz w:val="24"/>
          <w:szCs w:val="24"/>
        </w:rPr>
        <w:t xml:space="preserve">  ini  karena  nilai  aktiva  cenderung fluktuaif.  Nilai  aktiva  pada  saat  perusahaan  membeli  aktiva  dan  pada  saat perusahaan  menjual  aktivanya  cenderung  berbeda.  </w:t>
      </w:r>
      <w:proofErr w:type="gramStart"/>
      <w:r w:rsidR="00D64F6B" w:rsidRPr="00E44665">
        <w:rPr>
          <w:rFonts w:ascii="Tahoma" w:hAnsi="Tahoma" w:cs="Tahoma"/>
          <w:sz w:val="24"/>
          <w:szCs w:val="24"/>
        </w:rPr>
        <w:t>Pengukuran  terhadap</w:t>
      </w:r>
      <w:proofErr w:type="gramEnd"/>
      <w:r w:rsidR="00D64F6B" w:rsidRPr="00E44665">
        <w:rPr>
          <w:rFonts w:ascii="Tahoma" w:hAnsi="Tahoma" w:cs="Tahoma"/>
          <w:sz w:val="24"/>
          <w:szCs w:val="24"/>
        </w:rPr>
        <w:t xml:space="preserve"> perbedaan  ini  nilainya  sulit  diuku</w:t>
      </w:r>
      <w:r>
        <w:rPr>
          <w:rFonts w:ascii="Tahoma" w:hAnsi="Tahoma" w:cs="Tahoma"/>
          <w:sz w:val="24"/>
          <w:szCs w:val="24"/>
        </w:rPr>
        <w:t>r</w:t>
      </w:r>
      <w:r w:rsidR="00D64F6B" w:rsidRPr="00E44665">
        <w:rPr>
          <w:rFonts w:ascii="Tahoma" w:hAnsi="Tahoma" w:cs="Tahoma"/>
          <w:sz w:val="24"/>
          <w:szCs w:val="24"/>
        </w:rPr>
        <w:t xml:space="preserve">  secara  objektif.  Oleh  karena  itu,  </w:t>
      </w:r>
      <w:r>
        <w:rPr>
          <w:rFonts w:ascii="Tahoma" w:hAnsi="Tahoma" w:cs="Tahoma"/>
          <w:sz w:val="24"/>
          <w:szCs w:val="24"/>
        </w:rPr>
        <w:t>Raffa</w:t>
      </w:r>
      <w:r w:rsidRPr="00E44665">
        <w:rPr>
          <w:rFonts w:ascii="Tahoma" w:hAnsi="Tahoma" w:cs="Tahoma"/>
          <w:sz w:val="24"/>
          <w:szCs w:val="24"/>
        </w:rPr>
        <w:t xml:space="preserve"> </w:t>
      </w:r>
      <w:r w:rsidR="00D64F6B" w:rsidRPr="00E44665">
        <w:rPr>
          <w:rFonts w:ascii="Tahoma" w:hAnsi="Tahoma" w:cs="Tahoma"/>
          <w:sz w:val="24"/>
          <w:szCs w:val="24"/>
        </w:rPr>
        <w:t xml:space="preserve">membebankan  biaya  aktiva  ke  beban  penyusutan  selama  masa  manfaat  aktiva tersebut.  Pendekatan  alokasi  biaya  ini  digunakan  oleh  </w:t>
      </w:r>
      <w:r>
        <w:rPr>
          <w:rFonts w:ascii="Tahoma" w:hAnsi="Tahoma" w:cs="Tahoma"/>
          <w:sz w:val="24"/>
          <w:szCs w:val="24"/>
        </w:rPr>
        <w:t>Raffa</w:t>
      </w:r>
      <w:r w:rsidRPr="00E44665">
        <w:rPr>
          <w:rFonts w:ascii="Tahoma" w:hAnsi="Tahoma" w:cs="Tahoma"/>
          <w:sz w:val="24"/>
          <w:szCs w:val="24"/>
        </w:rPr>
        <w:t xml:space="preserve"> </w:t>
      </w:r>
      <w:r w:rsidR="00D64F6B" w:rsidRPr="00E44665">
        <w:rPr>
          <w:rFonts w:ascii="Tahoma" w:hAnsi="Tahoma" w:cs="Tahoma"/>
          <w:sz w:val="24"/>
          <w:szCs w:val="24"/>
        </w:rPr>
        <w:t>sebab penandingan  antara  jumla  biaya  dan  jumlah  pendapatan  perusahaan  harus dilakukan,  selain  itu,  alasan  lainnya  adalah  karena  fluktuasi  dari  nilai  pasar sangat sulit diukur secara objektif.</w:t>
      </w:r>
    </w:p>
    <w:p w:rsidR="00D64F6B" w:rsidRPr="00516518" w:rsidRDefault="00D64F6B" w:rsidP="00AC5C1D">
      <w:pPr>
        <w:pStyle w:val="ListParagraph"/>
        <w:widowControl/>
        <w:numPr>
          <w:ilvl w:val="0"/>
          <w:numId w:val="176"/>
        </w:numPr>
        <w:autoSpaceDE/>
        <w:autoSpaceDN/>
        <w:spacing w:line="360" w:lineRule="auto"/>
        <w:ind w:left="900" w:hanging="900"/>
        <w:jc w:val="both"/>
        <w:rPr>
          <w:rFonts w:ascii="Tahoma" w:hAnsi="Tahoma" w:cs="Tahoma"/>
          <w:b/>
          <w:sz w:val="24"/>
          <w:szCs w:val="24"/>
        </w:rPr>
      </w:pPr>
      <w:r w:rsidRPr="00516518">
        <w:rPr>
          <w:rFonts w:ascii="Tahoma" w:hAnsi="Tahoma" w:cs="Tahoma"/>
          <w:b/>
          <w:sz w:val="24"/>
          <w:szCs w:val="24"/>
        </w:rPr>
        <w:t xml:space="preserve">Faktor-faktor yang Terlibat dalam Proses Penyusutan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Terdapat  tiga  pertanyaan  mendasar  yang  harus  dijawab  sebelum  pola pembebanan  terhadap  pendapatan  dapat  ditetapkan, </w:t>
      </w:r>
      <w:r w:rsidR="00516518">
        <w:rPr>
          <w:rFonts w:ascii="Tahoma" w:hAnsi="Tahoma" w:cs="Tahoma"/>
          <w:sz w:val="24"/>
          <w:szCs w:val="24"/>
        </w:rPr>
        <w:t xml:space="preserve"> antara  lain  sebagai berikut :</w:t>
      </w:r>
    </w:p>
    <w:p w:rsidR="00D64F6B" w:rsidRDefault="00D64F6B" w:rsidP="00AC5C1D">
      <w:pPr>
        <w:pStyle w:val="ListParagraph"/>
        <w:widowControl/>
        <w:numPr>
          <w:ilvl w:val="1"/>
          <w:numId w:val="177"/>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Dasar penyusutan </w:t>
      </w:r>
      <w:proofErr w:type="gramStart"/>
      <w:r w:rsidRPr="00E44665">
        <w:rPr>
          <w:rFonts w:ascii="Tahoma" w:hAnsi="Tahoma" w:cs="Tahoma"/>
          <w:sz w:val="24"/>
          <w:szCs w:val="24"/>
        </w:rPr>
        <w:t>apa</w:t>
      </w:r>
      <w:proofErr w:type="gramEnd"/>
      <w:r w:rsidRPr="00E44665">
        <w:rPr>
          <w:rFonts w:ascii="Tahoma" w:hAnsi="Tahoma" w:cs="Tahoma"/>
          <w:sz w:val="24"/>
          <w:szCs w:val="24"/>
        </w:rPr>
        <w:t xml:space="preserve"> yang akan digunakan untuk menyusutkan aktiva? </w:t>
      </w:r>
    </w:p>
    <w:p w:rsidR="00516518" w:rsidRDefault="00516518" w:rsidP="00516518">
      <w:pPr>
        <w:widowControl/>
        <w:autoSpaceDE/>
        <w:autoSpaceDN/>
        <w:spacing w:line="360" w:lineRule="auto"/>
        <w:ind w:firstLine="720"/>
        <w:jc w:val="both"/>
        <w:rPr>
          <w:rFonts w:ascii="Tahoma" w:hAnsi="Tahoma" w:cs="Tahoma"/>
          <w:sz w:val="24"/>
          <w:szCs w:val="24"/>
        </w:rPr>
      </w:pPr>
      <w:r w:rsidRPr="00516518">
        <w:rPr>
          <w:rFonts w:ascii="Tahoma" w:hAnsi="Tahoma" w:cs="Tahoma"/>
          <w:sz w:val="24"/>
          <w:szCs w:val="24"/>
        </w:rPr>
        <w:t xml:space="preserve">Dasar  yang  digunakan  untuk  menyusutkan  suatu  aktiva  merupakan sebuah  fungi  dari  2  faktor,  biaya  awal  dan  jumlah  nilai  sisa  atau  pelepasan aktiva.  Nilai  sisa  didefinisikan  sebagai  estimasi  harga  aktiva  perusahaan setelah  masa  manfaatnya  selesai  jika  aktiva  tersebut  dijual  atau  ditarik  dari penggunaannya.  Contoh:  </w:t>
      </w:r>
      <w:proofErr w:type="gramStart"/>
      <w:r w:rsidRPr="00516518">
        <w:rPr>
          <w:rFonts w:ascii="Tahoma" w:hAnsi="Tahoma" w:cs="Tahoma"/>
          <w:sz w:val="24"/>
          <w:szCs w:val="24"/>
        </w:rPr>
        <w:t>Suatu  aktiva</w:t>
      </w:r>
      <w:proofErr w:type="gramEnd"/>
      <w:r w:rsidRPr="00516518">
        <w:rPr>
          <w:rFonts w:ascii="Tahoma" w:hAnsi="Tahoma" w:cs="Tahoma"/>
          <w:sz w:val="24"/>
          <w:szCs w:val="24"/>
        </w:rPr>
        <w:t xml:space="preserve">  dibeli  dengan  biaya  sebesar  $10,000, </w:t>
      </w:r>
      <w:r w:rsidRPr="00516518">
        <w:rPr>
          <w:rFonts w:ascii="Tahoma" w:hAnsi="Tahoma" w:cs="Tahoma"/>
          <w:sz w:val="24"/>
          <w:szCs w:val="24"/>
        </w:rPr>
        <w:lastRenderedPageBreak/>
        <w:t>kemudian mengalami penyusutan hingga mempunyai nilai sisa sebesar $1,000, maka dapat diilustrasikan sebagai berikut.</w:t>
      </w:r>
    </w:p>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4621"/>
        <w:gridCol w:w="1427"/>
      </w:tblGrid>
      <w:tr w:rsidR="00D90F40" w:rsidRPr="00D90F40" w:rsidTr="00D90F40">
        <w:trPr>
          <w:jc w:val="center"/>
        </w:trPr>
        <w:tc>
          <w:tcPr>
            <w:tcW w:w="4621" w:type="dxa"/>
            <w:shd w:val="clear" w:color="auto" w:fill="FBD4B4" w:themeFill="accent6" w:themeFillTint="66"/>
          </w:tcPr>
          <w:p w:rsidR="00D90F40" w:rsidRPr="00D90F40" w:rsidRDefault="00D90F40" w:rsidP="00516518">
            <w:pPr>
              <w:spacing w:line="360" w:lineRule="auto"/>
              <w:jc w:val="both"/>
              <w:rPr>
                <w:rFonts w:ascii="Tahoma" w:hAnsi="Tahoma" w:cs="Tahoma"/>
                <w:sz w:val="28"/>
                <w:szCs w:val="28"/>
              </w:rPr>
            </w:pPr>
            <w:r w:rsidRPr="00D90F40">
              <w:rPr>
                <w:rFonts w:ascii="Tahoma" w:hAnsi="Tahoma" w:cs="Tahoma"/>
                <w:sz w:val="28"/>
                <w:szCs w:val="28"/>
              </w:rPr>
              <w:t>Original cost</w:t>
            </w:r>
          </w:p>
          <w:p w:rsidR="00D90F40" w:rsidRPr="00D90F40" w:rsidRDefault="00D90F40" w:rsidP="00516518">
            <w:pPr>
              <w:spacing w:line="360" w:lineRule="auto"/>
              <w:jc w:val="both"/>
              <w:rPr>
                <w:rFonts w:ascii="Tahoma" w:hAnsi="Tahoma" w:cs="Tahoma"/>
                <w:sz w:val="28"/>
                <w:szCs w:val="28"/>
              </w:rPr>
            </w:pPr>
            <w:r w:rsidRPr="00D90F40">
              <w:rPr>
                <w:rFonts w:ascii="Tahoma" w:hAnsi="Tahoma" w:cs="Tahoma"/>
                <w:sz w:val="28"/>
                <w:szCs w:val="28"/>
              </w:rPr>
              <w:t>Less : Residual value</w:t>
            </w:r>
          </w:p>
          <w:p w:rsidR="00D90F40" w:rsidRPr="00D90F40" w:rsidRDefault="00D90F40" w:rsidP="00516518">
            <w:pPr>
              <w:spacing w:line="360" w:lineRule="auto"/>
              <w:jc w:val="both"/>
              <w:rPr>
                <w:rFonts w:ascii="Tahoma" w:hAnsi="Tahoma" w:cs="Tahoma"/>
                <w:sz w:val="28"/>
                <w:szCs w:val="28"/>
              </w:rPr>
            </w:pPr>
            <w:r w:rsidRPr="00D90F40">
              <w:rPr>
                <w:rFonts w:ascii="Tahoma" w:hAnsi="Tahoma" w:cs="Tahoma"/>
                <w:sz w:val="28"/>
                <w:szCs w:val="28"/>
              </w:rPr>
              <w:t>Depreciation base</w:t>
            </w:r>
          </w:p>
        </w:tc>
        <w:tc>
          <w:tcPr>
            <w:tcW w:w="1427" w:type="dxa"/>
            <w:shd w:val="clear" w:color="auto" w:fill="FBD4B4" w:themeFill="accent6" w:themeFillTint="66"/>
          </w:tcPr>
          <w:p w:rsidR="00D90F40" w:rsidRPr="00D90F40" w:rsidRDefault="00D90F40" w:rsidP="00D90F40">
            <w:pPr>
              <w:spacing w:line="360" w:lineRule="auto"/>
              <w:jc w:val="right"/>
              <w:rPr>
                <w:rFonts w:ascii="Tahoma" w:hAnsi="Tahoma" w:cs="Tahoma"/>
                <w:sz w:val="28"/>
                <w:szCs w:val="28"/>
              </w:rPr>
            </w:pPr>
            <w:r w:rsidRPr="00D90F40">
              <w:rPr>
                <w:rFonts w:ascii="Tahoma" w:hAnsi="Tahoma" w:cs="Tahoma"/>
                <w:sz w:val="28"/>
                <w:szCs w:val="28"/>
              </w:rPr>
              <w:t>$ 10.000</w:t>
            </w:r>
          </w:p>
          <w:p w:rsidR="00D90F40" w:rsidRPr="00D90F40" w:rsidRDefault="00D90F40" w:rsidP="00D90F40">
            <w:pPr>
              <w:spacing w:line="360" w:lineRule="auto"/>
              <w:jc w:val="right"/>
              <w:rPr>
                <w:rFonts w:ascii="Tahoma" w:hAnsi="Tahoma" w:cs="Tahoma"/>
                <w:sz w:val="28"/>
                <w:szCs w:val="28"/>
                <w:u w:val="single"/>
              </w:rPr>
            </w:pPr>
            <w:r>
              <w:rPr>
                <w:rFonts w:ascii="Tahoma" w:hAnsi="Tahoma" w:cs="Tahoma"/>
                <w:sz w:val="28"/>
                <w:szCs w:val="28"/>
                <w:u w:val="single"/>
              </w:rPr>
              <w:t xml:space="preserve">    </w:t>
            </w:r>
            <w:r w:rsidRPr="00D90F40">
              <w:rPr>
                <w:rFonts w:ascii="Tahoma" w:hAnsi="Tahoma" w:cs="Tahoma"/>
                <w:sz w:val="28"/>
                <w:szCs w:val="28"/>
                <w:u w:val="single"/>
              </w:rPr>
              <w:t>1.000</w:t>
            </w:r>
          </w:p>
          <w:p w:rsidR="00D90F40" w:rsidRPr="00D90F40" w:rsidRDefault="00D90F40" w:rsidP="00D90F40">
            <w:pPr>
              <w:spacing w:line="360" w:lineRule="auto"/>
              <w:jc w:val="right"/>
              <w:rPr>
                <w:rFonts w:ascii="Tahoma" w:hAnsi="Tahoma" w:cs="Tahoma"/>
                <w:sz w:val="28"/>
                <w:szCs w:val="28"/>
                <w:u w:val="single"/>
              </w:rPr>
            </w:pPr>
            <w:r w:rsidRPr="00D90F40">
              <w:rPr>
                <w:rFonts w:ascii="Tahoma" w:hAnsi="Tahoma" w:cs="Tahoma"/>
                <w:sz w:val="28"/>
                <w:szCs w:val="28"/>
                <w:u w:val="single"/>
              </w:rPr>
              <w:t>$  9.000</w:t>
            </w:r>
          </w:p>
        </w:tc>
      </w:tr>
    </w:tbl>
    <w:p w:rsidR="00D90F40" w:rsidRPr="00516518" w:rsidRDefault="00D90F40" w:rsidP="00516518">
      <w:pPr>
        <w:widowControl/>
        <w:autoSpaceDE/>
        <w:autoSpaceDN/>
        <w:spacing w:line="360" w:lineRule="auto"/>
        <w:ind w:firstLine="720"/>
        <w:jc w:val="both"/>
        <w:rPr>
          <w:rFonts w:ascii="Tahoma" w:hAnsi="Tahoma" w:cs="Tahoma"/>
          <w:sz w:val="24"/>
          <w:szCs w:val="24"/>
        </w:rPr>
      </w:pPr>
    </w:p>
    <w:p w:rsidR="00516518" w:rsidRPr="00516518" w:rsidRDefault="00516518" w:rsidP="00516518">
      <w:pPr>
        <w:widowControl/>
        <w:autoSpaceDE/>
        <w:autoSpaceDN/>
        <w:spacing w:line="360" w:lineRule="auto"/>
        <w:ind w:left="-90" w:firstLine="810"/>
        <w:jc w:val="both"/>
        <w:rPr>
          <w:rFonts w:ascii="Tahoma" w:hAnsi="Tahoma" w:cs="Tahoma"/>
          <w:sz w:val="24"/>
          <w:szCs w:val="24"/>
        </w:rPr>
      </w:pPr>
      <w:proofErr w:type="gramStart"/>
      <w:r w:rsidRPr="00516518">
        <w:rPr>
          <w:rFonts w:ascii="Tahoma" w:hAnsi="Tahoma" w:cs="Tahoma"/>
          <w:sz w:val="24"/>
          <w:szCs w:val="24"/>
        </w:rPr>
        <w:t>Seringkali, nilai sisa dari suatu aktiva dianggap nol meskipun beberapa aktiva jangka panjang memiliki nilai sisa yang substansial.</w:t>
      </w:r>
      <w:proofErr w:type="gramEnd"/>
      <w:r w:rsidRPr="00516518">
        <w:rPr>
          <w:rFonts w:ascii="Tahoma" w:hAnsi="Tahoma" w:cs="Tahoma"/>
          <w:sz w:val="24"/>
          <w:szCs w:val="24"/>
        </w:rPr>
        <w:t xml:space="preserve"> </w:t>
      </w:r>
    </w:p>
    <w:p w:rsidR="00516518" w:rsidRPr="00E44665" w:rsidRDefault="00516518" w:rsidP="00516518">
      <w:pPr>
        <w:pStyle w:val="ListParagraph"/>
        <w:widowControl/>
        <w:autoSpaceDE/>
        <w:autoSpaceDN/>
        <w:spacing w:line="360" w:lineRule="auto"/>
        <w:ind w:left="720"/>
        <w:jc w:val="both"/>
        <w:rPr>
          <w:rFonts w:ascii="Tahoma" w:hAnsi="Tahoma" w:cs="Tahoma"/>
          <w:sz w:val="24"/>
          <w:szCs w:val="24"/>
        </w:rPr>
      </w:pPr>
    </w:p>
    <w:p w:rsidR="00D64F6B" w:rsidRDefault="00D64F6B" w:rsidP="00AC5C1D">
      <w:pPr>
        <w:pStyle w:val="ListParagraph"/>
        <w:widowControl/>
        <w:numPr>
          <w:ilvl w:val="1"/>
          <w:numId w:val="177"/>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Berapa umur manfaat dari aktiva yang dimiliki perusahaan? </w:t>
      </w:r>
    </w:p>
    <w:p w:rsidR="00516518" w:rsidRPr="00E44665" w:rsidRDefault="00516518" w:rsidP="00516518">
      <w:pPr>
        <w:pStyle w:val="ListParagraph"/>
        <w:widowControl/>
        <w:autoSpaceDE/>
        <w:autoSpaceDN/>
        <w:spacing w:line="360" w:lineRule="auto"/>
        <w:ind w:firstLine="851"/>
        <w:jc w:val="both"/>
        <w:rPr>
          <w:rFonts w:ascii="Tahoma" w:hAnsi="Tahoma" w:cs="Tahoma"/>
          <w:sz w:val="24"/>
          <w:szCs w:val="24"/>
        </w:rPr>
      </w:pPr>
      <w:proofErr w:type="gramStart"/>
      <w:r w:rsidRPr="00E44665">
        <w:rPr>
          <w:rFonts w:ascii="Tahoma" w:hAnsi="Tahoma" w:cs="Tahoma"/>
          <w:sz w:val="24"/>
          <w:szCs w:val="24"/>
        </w:rPr>
        <w:t>Umur  pelayanan</w:t>
      </w:r>
      <w:proofErr w:type="gramEnd"/>
      <w:r w:rsidRPr="00E44665">
        <w:rPr>
          <w:rFonts w:ascii="Tahoma" w:hAnsi="Tahoma" w:cs="Tahoma"/>
          <w:sz w:val="24"/>
          <w:szCs w:val="24"/>
        </w:rPr>
        <w:t xml:space="preserve">  seringkali  berbeda  dengan  umur  fisiknya.  Sebuah mesin  secara  fisik  bisa  jadi  dapat  memproduksi  sejumlah  produk  selama beberapa  tahun  melebihi  umur  pelayanannya,  tetapi  bisa  jadi  sebuah perusahaan  tidak  menggunakan  mesin  tersebut  selama  tahun  itu  karena  biaya produk dalam tahun-tahun terakhir mungkin akan menjadi sangat tinggi. </w:t>
      </w:r>
    </w:p>
    <w:p w:rsidR="00516518" w:rsidRPr="00E44665" w:rsidRDefault="00516518" w:rsidP="00516518">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Terdapat  dua  alasan  mengapa  sebuah  aktiva  ditarik  dari penggunaannya,  antara  lain:  faktor-faktor  fisik  dan  faktor-faktor  ekonomi. Yang  termasuk  faktor-faktor  fisik  antara  lain  keausan,  dekomposisi,  serta kerusakan  yang  membuat  asset  itu  tidak  dapat  berfungsi  secara  maksimal. </w:t>
      </w:r>
    </w:p>
    <w:p w:rsidR="00516518" w:rsidRPr="00E44665" w:rsidRDefault="00516518" w:rsidP="00516518">
      <w:pPr>
        <w:pStyle w:val="ListParagraph"/>
        <w:widowControl/>
        <w:autoSpaceDE/>
        <w:autoSpaceDN/>
        <w:spacing w:line="360" w:lineRule="auto"/>
        <w:ind w:firstLine="851"/>
        <w:jc w:val="both"/>
        <w:rPr>
          <w:rFonts w:ascii="Tahoma" w:hAnsi="Tahoma" w:cs="Tahoma"/>
          <w:sz w:val="24"/>
          <w:szCs w:val="24"/>
        </w:rPr>
      </w:pPr>
      <w:proofErr w:type="gramStart"/>
      <w:r w:rsidRPr="00E44665">
        <w:rPr>
          <w:rFonts w:ascii="Tahoma" w:hAnsi="Tahoma" w:cs="Tahoma"/>
          <w:sz w:val="24"/>
          <w:szCs w:val="24"/>
        </w:rPr>
        <w:t>Faktor-faktor fisik ini menetapkan batas luar dalam penentuan umur pelayanan suatu aktiva.</w:t>
      </w:r>
      <w:proofErr w:type="gramEnd"/>
      <w:r w:rsidRPr="00E44665">
        <w:rPr>
          <w:rFonts w:ascii="Tahoma" w:hAnsi="Tahoma" w:cs="Tahoma"/>
          <w:sz w:val="24"/>
          <w:szCs w:val="24"/>
        </w:rPr>
        <w:t xml:space="preserve">  </w:t>
      </w:r>
      <w:proofErr w:type="gramStart"/>
      <w:r w:rsidRPr="00E44665">
        <w:rPr>
          <w:rFonts w:ascii="Tahoma" w:hAnsi="Tahoma" w:cs="Tahoma"/>
          <w:sz w:val="24"/>
          <w:szCs w:val="24"/>
        </w:rPr>
        <w:t>Sedangkan  faktor</w:t>
      </w:r>
      <w:proofErr w:type="gramEnd"/>
      <w:r w:rsidRPr="00E44665">
        <w:rPr>
          <w:rFonts w:ascii="Tahoma" w:hAnsi="Tahoma" w:cs="Tahoma"/>
          <w:sz w:val="24"/>
          <w:szCs w:val="24"/>
        </w:rPr>
        <w:t>-faktor  ekonomi  atau  fungsional  dapat  dibedakan  ke dalam tiga kategori berikut ini:</w:t>
      </w:r>
    </w:p>
    <w:p w:rsidR="00516518" w:rsidRPr="00E44665" w:rsidRDefault="00516518" w:rsidP="00AC5C1D">
      <w:pPr>
        <w:pStyle w:val="ListParagraph"/>
        <w:widowControl/>
        <w:numPr>
          <w:ilvl w:val="1"/>
          <w:numId w:val="178"/>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Ketidaklayakan,  merupakan  suatu  keadaan  di  mana  suatu  aktiva  tidak lagi  berguna  lagi  bagi  suatu  perusahaan  karena  permintaan  produk perusahaa tidak meningkat. </w:t>
      </w:r>
    </w:p>
    <w:p w:rsidR="00516518" w:rsidRPr="00E44665" w:rsidRDefault="00516518" w:rsidP="00AC5C1D">
      <w:pPr>
        <w:pStyle w:val="ListParagraph"/>
        <w:widowControl/>
        <w:numPr>
          <w:ilvl w:val="1"/>
          <w:numId w:val="178"/>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Pengantian</w:t>
      </w:r>
      <w:proofErr w:type="gramStart"/>
      <w:r w:rsidRPr="00E44665">
        <w:rPr>
          <w:rFonts w:ascii="Tahoma" w:hAnsi="Tahoma" w:cs="Tahoma"/>
          <w:sz w:val="24"/>
          <w:szCs w:val="24"/>
        </w:rPr>
        <w:t>,  merupakan</w:t>
      </w:r>
      <w:proofErr w:type="gramEnd"/>
      <w:r w:rsidRPr="00E44665">
        <w:rPr>
          <w:rFonts w:ascii="Tahoma" w:hAnsi="Tahoma" w:cs="Tahoma"/>
          <w:sz w:val="24"/>
          <w:szCs w:val="24"/>
        </w:rPr>
        <w:t xml:space="preserve">  penggantian  satu  aktiva  dengan  aktiva  lain  yang dianggap dapat lebih ekonomis dan efektif bagi perusahaan. </w:t>
      </w:r>
    </w:p>
    <w:p w:rsidR="00516518" w:rsidRPr="00E44665" w:rsidRDefault="00516518" w:rsidP="00AC5C1D">
      <w:pPr>
        <w:pStyle w:val="ListParagraph"/>
        <w:widowControl/>
        <w:numPr>
          <w:ilvl w:val="1"/>
          <w:numId w:val="178"/>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Keusangan</w:t>
      </w:r>
      <w:proofErr w:type="gramStart"/>
      <w:r w:rsidRPr="00E44665">
        <w:rPr>
          <w:rFonts w:ascii="Tahoma" w:hAnsi="Tahoma" w:cs="Tahoma"/>
          <w:sz w:val="24"/>
          <w:szCs w:val="24"/>
        </w:rPr>
        <w:t>,  merupakan</w:t>
      </w:r>
      <w:proofErr w:type="gramEnd"/>
      <w:r w:rsidRPr="00E44665">
        <w:rPr>
          <w:rFonts w:ascii="Tahoma" w:hAnsi="Tahoma" w:cs="Tahoma"/>
          <w:sz w:val="24"/>
          <w:szCs w:val="24"/>
        </w:rPr>
        <w:t xml:space="preserve">  tempa  pembuangan  untuk  situasi  yang  tidak berhubungan dengan ketidaklayakan dan penggantian. </w:t>
      </w:r>
    </w:p>
    <w:p w:rsidR="00516518" w:rsidRDefault="00516518" w:rsidP="00516518">
      <w:pPr>
        <w:pStyle w:val="ListParagraph"/>
        <w:widowControl/>
        <w:autoSpaceDE/>
        <w:autoSpaceDN/>
        <w:spacing w:line="360" w:lineRule="auto"/>
        <w:ind w:left="720"/>
        <w:jc w:val="both"/>
        <w:rPr>
          <w:rFonts w:ascii="Tahoma" w:hAnsi="Tahoma" w:cs="Tahoma"/>
          <w:sz w:val="24"/>
          <w:szCs w:val="24"/>
        </w:rPr>
      </w:pPr>
    </w:p>
    <w:p w:rsidR="00BC7EFF" w:rsidRPr="00E44665" w:rsidRDefault="00BC7EFF" w:rsidP="00516518">
      <w:pPr>
        <w:pStyle w:val="ListParagraph"/>
        <w:widowControl/>
        <w:autoSpaceDE/>
        <w:autoSpaceDN/>
        <w:spacing w:line="360" w:lineRule="auto"/>
        <w:ind w:left="720"/>
        <w:jc w:val="both"/>
        <w:rPr>
          <w:rFonts w:ascii="Tahoma" w:hAnsi="Tahoma" w:cs="Tahoma"/>
          <w:sz w:val="24"/>
          <w:szCs w:val="24"/>
        </w:rPr>
      </w:pPr>
    </w:p>
    <w:p w:rsidR="00D64F6B" w:rsidRPr="00516518" w:rsidRDefault="00D64F6B" w:rsidP="00AC5C1D">
      <w:pPr>
        <w:pStyle w:val="ListParagraph"/>
        <w:widowControl/>
        <w:numPr>
          <w:ilvl w:val="0"/>
          <w:numId w:val="176"/>
        </w:numPr>
        <w:autoSpaceDE/>
        <w:autoSpaceDN/>
        <w:spacing w:line="360" w:lineRule="auto"/>
        <w:ind w:left="900" w:hanging="900"/>
        <w:jc w:val="both"/>
        <w:rPr>
          <w:rFonts w:ascii="Tahoma" w:hAnsi="Tahoma" w:cs="Tahoma"/>
          <w:b/>
          <w:sz w:val="24"/>
          <w:szCs w:val="24"/>
        </w:rPr>
      </w:pPr>
      <w:r w:rsidRPr="00516518">
        <w:rPr>
          <w:rFonts w:ascii="Tahoma" w:hAnsi="Tahoma" w:cs="Tahoma"/>
          <w:b/>
          <w:sz w:val="24"/>
          <w:szCs w:val="24"/>
        </w:rPr>
        <w:lastRenderedPageBreak/>
        <w:t xml:space="preserve">Metode Penyusutan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Faktor  ketiga  dari  tiga  faktor  yang  kemudian  terlibat  pada  suatu  proses penyusutan  yaitu  metode  pembaian  biaya  yang  adil.  </w:t>
      </w:r>
      <w:proofErr w:type="gramStart"/>
      <w:r w:rsidRPr="00E44665">
        <w:rPr>
          <w:rFonts w:ascii="Tahoma" w:hAnsi="Tahoma" w:cs="Tahoma"/>
          <w:sz w:val="24"/>
          <w:szCs w:val="24"/>
        </w:rPr>
        <w:t>Suatu  perusahaan</w:t>
      </w:r>
      <w:proofErr w:type="gramEnd"/>
      <w:r w:rsidRPr="00E44665">
        <w:rPr>
          <w:rFonts w:ascii="Tahoma" w:hAnsi="Tahoma" w:cs="Tahoma"/>
          <w:sz w:val="24"/>
          <w:szCs w:val="24"/>
        </w:rPr>
        <w:t xml:space="preserve"> memanfaatkan satu dari beberapa metode penyusutan berikut ini. </w:t>
      </w:r>
    </w:p>
    <w:p w:rsidR="00D64F6B" w:rsidRPr="00E44665" w:rsidRDefault="00D64F6B" w:rsidP="00516518">
      <w:pPr>
        <w:pStyle w:val="ListParagraph"/>
        <w:widowControl/>
        <w:numPr>
          <w:ilvl w:val="1"/>
          <w:numId w:val="107"/>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Metode aktivitas (unit penggunaan atau unit produksi) </w:t>
      </w:r>
    </w:p>
    <w:p w:rsidR="00D64F6B" w:rsidRDefault="00D64F6B" w:rsidP="00E44665">
      <w:pPr>
        <w:pStyle w:val="ListParagraph"/>
        <w:widowControl/>
        <w:autoSpaceDE/>
        <w:autoSpaceDN/>
        <w:spacing w:line="360" w:lineRule="auto"/>
        <w:ind w:left="720"/>
        <w:jc w:val="both"/>
        <w:rPr>
          <w:rFonts w:ascii="Tahoma" w:hAnsi="Tahoma" w:cs="Tahoma"/>
          <w:sz w:val="24"/>
          <w:szCs w:val="24"/>
        </w:rPr>
      </w:pPr>
      <w:proofErr w:type="gramStart"/>
      <w:r w:rsidRPr="00E44665">
        <w:rPr>
          <w:rFonts w:ascii="Tahoma" w:hAnsi="Tahoma" w:cs="Tahoma"/>
          <w:sz w:val="24"/>
          <w:szCs w:val="24"/>
        </w:rPr>
        <w:t>Metode aktivitas atau biasa dikenal sebagai pendekatan unit produksi, mengasumsikan bahwa penyusutan merupakan suatu fungsi dari produktivitas dan bukan berlalalunya waktu.</w:t>
      </w:r>
      <w:proofErr w:type="gramEnd"/>
      <w:r w:rsidRPr="00E44665">
        <w:rPr>
          <w:rFonts w:ascii="Tahoma" w:hAnsi="Tahoma" w:cs="Tahoma"/>
          <w:sz w:val="24"/>
          <w:szCs w:val="24"/>
        </w:rPr>
        <w:t xml:space="preserve"> Umur aktiva disebut sebagai keluaran (output) yang disediakan, dan jumlah jam kerja yang merupakan masukan (input).</w:t>
      </w:r>
    </w:p>
    <w:tbl>
      <w:tblPr>
        <w:tblStyle w:val="TableGrid"/>
        <w:tblW w:w="0" w:type="auto"/>
        <w:jc w:val="center"/>
        <w:tblInd w:w="720"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4267"/>
        <w:gridCol w:w="2051"/>
      </w:tblGrid>
      <w:tr w:rsidR="001F5F9F" w:rsidRPr="001F5F9F" w:rsidTr="001F5F9F">
        <w:trPr>
          <w:jc w:val="center"/>
        </w:trPr>
        <w:tc>
          <w:tcPr>
            <w:tcW w:w="4267" w:type="dxa"/>
            <w:shd w:val="clear" w:color="auto" w:fill="FBD4B4" w:themeFill="accent6" w:themeFillTint="66"/>
          </w:tcPr>
          <w:p w:rsidR="001F5F9F" w:rsidRPr="001F5F9F" w:rsidRDefault="001F5F9F" w:rsidP="00E44665">
            <w:pPr>
              <w:pStyle w:val="ListParagraph"/>
              <w:spacing w:line="360" w:lineRule="auto"/>
              <w:jc w:val="both"/>
              <w:rPr>
                <w:rFonts w:ascii="Tahoma" w:hAnsi="Tahoma" w:cs="Tahoma"/>
                <w:sz w:val="28"/>
                <w:szCs w:val="28"/>
              </w:rPr>
            </w:pPr>
            <w:r w:rsidRPr="001F5F9F">
              <w:rPr>
                <w:rFonts w:ascii="Tahoma" w:hAnsi="Tahoma" w:cs="Tahoma"/>
                <w:sz w:val="28"/>
                <w:szCs w:val="28"/>
              </w:rPr>
              <w:t>Cost of crane</w:t>
            </w:r>
          </w:p>
          <w:p w:rsidR="001F5F9F" w:rsidRPr="001F5F9F" w:rsidRDefault="001F5F9F" w:rsidP="00E44665">
            <w:pPr>
              <w:pStyle w:val="ListParagraph"/>
              <w:spacing w:line="360" w:lineRule="auto"/>
              <w:jc w:val="both"/>
              <w:rPr>
                <w:rFonts w:ascii="Tahoma" w:hAnsi="Tahoma" w:cs="Tahoma"/>
                <w:sz w:val="28"/>
                <w:szCs w:val="28"/>
              </w:rPr>
            </w:pPr>
            <w:r w:rsidRPr="001F5F9F">
              <w:rPr>
                <w:rFonts w:ascii="Tahoma" w:hAnsi="Tahoma" w:cs="Tahoma"/>
                <w:sz w:val="28"/>
                <w:szCs w:val="28"/>
              </w:rPr>
              <w:t>Estimated useful life</w:t>
            </w:r>
          </w:p>
          <w:p w:rsidR="001F5F9F" w:rsidRPr="001F5F9F" w:rsidRDefault="001F5F9F" w:rsidP="00E44665">
            <w:pPr>
              <w:pStyle w:val="ListParagraph"/>
              <w:spacing w:line="360" w:lineRule="auto"/>
              <w:jc w:val="both"/>
              <w:rPr>
                <w:rFonts w:ascii="Tahoma" w:hAnsi="Tahoma" w:cs="Tahoma"/>
                <w:sz w:val="28"/>
                <w:szCs w:val="28"/>
              </w:rPr>
            </w:pPr>
            <w:r w:rsidRPr="001F5F9F">
              <w:rPr>
                <w:rFonts w:ascii="Tahoma" w:hAnsi="Tahoma" w:cs="Tahoma"/>
                <w:sz w:val="28"/>
                <w:szCs w:val="28"/>
              </w:rPr>
              <w:t>Estimated residual value</w:t>
            </w:r>
          </w:p>
          <w:p w:rsidR="001F5F9F" w:rsidRPr="001F5F9F" w:rsidRDefault="001F5F9F" w:rsidP="00E44665">
            <w:pPr>
              <w:pStyle w:val="ListParagraph"/>
              <w:spacing w:line="360" w:lineRule="auto"/>
              <w:jc w:val="both"/>
              <w:rPr>
                <w:rFonts w:ascii="Tahoma" w:hAnsi="Tahoma" w:cs="Tahoma"/>
                <w:sz w:val="28"/>
                <w:szCs w:val="28"/>
              </w:rPr>
            </w:pPr>
            <w:r w:rsidRPr="001F5F9F">
              <w:rPr>
                <w:rFonts w:ascii="Tahoma" w:hAnsi="Tahoma" w:cs="Tahoma"/>
                <w:sz w:val="28"/>
                <w:szCs w:val="28"/>
              </w:rPr>
              <w:t>Productive life in hours</w:t>
            </w:r>
          </w:p>
        </w:tc>
        <w:tc>
          <w:tcPr>
            <w:tcW w:w="2051" w:type="dxa"/>
            <w:shd w:val="clear" w:color="auto" w:fill="FBD4B4" w:themeFill="accent6" w:themeFillTint="66"/>
          </w:tcPr>
          <w:p w:rsidR="001F5F9F" w:rsidRPr="001F5F9F" w:rsidRDefault="001F5F9F" w:rsidP="001F5F9F">
            <w:pPr>
              <w:pStyle w:val="ListParagraph"/>
              <w:spacing w:line="360" w:lineRule="auto"/>
              <w:jc w:val="right"/>
              <w:rPr>
                <w:rFonts w:ascii="Tahoma" w:hAnsi="Tahoma" w:cs="Tahoma"/>
                <w:sz w:val="28"/>
                <w:szCs w:val="28"/>
              </w:rPr>
            </w:pPr>
            <w:r w:rsidRPr="001F5F9F">
              <w:rPr>
                <w:rFonts w:ascii="Tahoma" w:hAnsi="Tahoma" w:cs="Tahoma"/>
                <w:sz w:val="28"/>
                <w:szCs w:val="28"/>
              </w:rPr>
              <w:t>$500.000</w:t>
            </w:r>
          </w:p>
          <w:p w:rsidR="001F5F9F" w:rsidRPr="001F5F9F" w:rsidRDefault="001F5F9F" w:rsidP="001F5F9F">
            <w:pPr>
              <w:pStyle w:val="ListParagraph"/>
              <w:spacing w:line="360" w:lineRule="auto"/>
              <w:jc w:val="right"/>
              <w:rPr>
                <w:rFonts w:ascii="Tahoma" w:hAnsi="Tahoma" w:cs="Tahoma"/>
                <w:sz w:val="28"/>
                <w:szCs w:val="28"/>
              </w:rPr>
            </w:pPr>
            <w:r w:rsidRPr="001F5F9F">
              <w:rPr>
                <w:rFonts w:ascii="Tahoma" w:hAnsi="Tahoma" w:cs="Tahoma"/>
                <w:sz w:val="28"/>
                <w:szCs w:val="28"/>
              </w:rPr>
              <w:t>5 years</w:t>
            </w:r>
          </w:p>
          <w:p w:rsidR="001F5F9F" w:rsidRPr="001F5F9F" w:rsidRDefault="001F5F9F" w:rsidP="001F5F9F">
            <w:pPr>
              <w:pStyle w:val="ListParagraph"/>
              <w:spacing w:line="360" w:lineRule="auto"/>
              <w:jc w:val="right"/>
              <w:rPr>
                <w:rFonts w:ascii="Tahoma" w:hAnsi="Tahoma" w:cs="Tahoma"/>
                <w:sz w:val="28"/>
                <w:szCs w:val="28"/>
              </w:rPr>
            </w:pPr>
            <w:r w:rsidRPr="001F5F9F">
              <w:rPr>
                <w:rFonts w:ascii="Tahoma" w:hAnsi="Tahoma" w:cs="Tahoma"/>
                <w:sz w:val="28"/>
                <w:szCs w:val="28"/>
              </w:rPr>
              <w:t>$   50.000</w:t>
            </w:r>
          </w:p>
          <w:p w:rsidR="001F5F9F" w:rsidRPr="001F5F9F" w:rsidRDefault="001F5F9F" w:rsidP="001F5F9F">
            <w:pPr>
              <w:pStyle w:val="ListParagraph"/>
              <w:spacing w:line="360" w:lineRule="auto"/>
              <w:jc w:val="right"/>
              <w:rPr>
                <w:rFonts w:ascii="Tahoma" w:hAnsi="Tahoma" w:cs="Tahoma"/>
                <w:sz w:val="28"/>
                <w:szCs w:val="28"/>
              </w:rPr>
            </w:pPr>
            <w:r w:rsidRPr="001F5F9F">
              <w:rPr>
                <w:rFonts w:ascii="Tahoma" w:hAnsi="Tahoma" w:cs="Tahoma"/>
                <w:sz w:val="28"/>
                <w:szCs w:val="28"/>
              </w:rPr>
              <w:t>30.000 hours</w:t>
            </w:r>
          </w:p>
        </w:tc>
      </w:tr>
    </w:tbl>
    <w:p w:rsidR="001F5F9F" w:rsidRPr="00E44665" w:rsidRDefault="001F5F9F" w:rsidP="00E44665">
      <w:pPr>
        <w:pStyle w:val="ListParagraph"/>
        <w:widowControl/>
        <w:autoSpaceDE/>
        <w:autoSpaceDN/>
        <w:spacing w:line="360" w:lineRule="auto"/>
        <w:ind w:left="720"/>
        <w:jc w:val="both"/>
        <w:rPr>
          <w:rFonts w:ascii="Tahoma" w:hAnsi="Tahoma" w:cs="Tahoma"/>
          <w:sz w:val="24"/>
          <w:szCs w:val="24"/>
        </w:rPr>
      </w:pPr>
    </w:p>
    <w:p w:rsidR="00D64F6B" w:rsidRPr="00E44665" w:rsidRDefault="00D43E70" w:rsidP="00E44665">
      <w:pPr>
        <w:pStyle w:val="ListParagraph"/>
        <w:widowControl/>
        <w:autoSpaceDE/>
        <w:autoSpaceDN/>
        <w:spacing w:line="360" w:lineRule="auto"/>
        <w:ind w:left="720"/>
        <w:jc w:val="both"/>
        <w:rPr>
          <w:rFonts w:ascii="Tahoma" w:hAnsi="Tahoma" w:cs="Tahoma"/>
          <w:sz w:val="24"/>
          <w:szCs w:val="24"/>
        </w:rPr>
      </w:pPr>
      <w:proofErr w:type="gramStart"/>
      <w:r w:rsidRPr="00E44665">
        <w:rPr>
          <w:rFonts w:ascii="Tahoma" w:hAnsi="Tahoma" w:cs="Tahoma"/>
          <w:sz w:val="24"/>
          <w:szCs w:val="24"/>
        </w:rPr>
        <w:t xml:space="preserve">Contoh </w:t>
      </w:r>
      <w:r w:rsidR="00D64F6B" w:rsidRPr="00E44665">
        <w:rPr>
          <w:rFonts w:ascii="Tahoma" w:hAnsi="Tahoma" w:cs="Tahoma"/>
          <w:sz w:val="24"/>
          <w:szCs w:val="24"/>
        </w:rPr>
        <w:t>:</w:t>
      </w:r>
      <w:proofErr w:type="gramEnd"/>
      <w:r w:rsidR="00D64F6B" w:rsidRPr="00E44665">
        <w:rPr>
          <w:rFonts w:ascii="Tahoma" w:hAnsi="Tahoma" w:cs="Tahoma"/>
          <w:sz w:val="24"/>
          <w:szCs w:val="24"/>
        </w:rPr>
        <w:t xml:space="preserve"> </w:t>
      </w:r>
    </w:p>
    <w:p w:rsidR="00D64F6B" w:rsidRDefault="00D64F6B" w:rsidP="00E44665">
      <w:pPr>
        <w:pStyle w:val="ListParagraph"/>
        <w:widowControl/>
        <w:autoSpaceDE/>
        <w:autoSpaceDN/>
        <w:spacing w:line="360" w:lineRule="auto"/>
        <w:ind w:left="720"/>
        <w:jc w:val="both"/>
        <w:rPr>
          <w:rFonts w:ascii="Tahoma" w:hAnsi="Tahoma" w:cs="Tahoma"/>
          <w:sz w:val="24"/>
          <w:szCs w:val="24"/>
        </w:rPr>
      </w:pPr>
      <w:proofErr w:type="gramStart"/>
      <w:r w:rsidRPr="00E44665">
        <w:rPr>
          <w:rFonts w:ascii="Tahoma" w:hAnsi="Tahoma" w:cs="Tahoma"/>
          <w:sz w:val="24"/>
          <w:szCs w:val="24"/>
        </w:rPr>
        <w:t xml:space="preserve">Jika  </w:t>
      </w:r>
      <w:r w:rsidR="009E3778">
        <w:rPr>
          <w:rFonts w:ascii="Tahoma" w:hAnsi="Tahoma" w:cs="Tahoma"/>
          <w:sz w:val="24"/>
          <w:szCs w:val="24"/>
        </w:rPr>
        <w:t>Raffa</w:t>
      </w:r>
      <w:proofErr w:type="gramEnd"/>
      <w:r w:rsidR="009E3778">
        <w:rPr>
          <w:rFonts w:ascii="Tahoma" w:hAnsi="Tahoma" w:cs="Tahoma"/>
          <w:sz w:val="24"/>
          <w:szCs w:val="24"/>
        </w:rPr>
        <w:t xml:space="preserve"> Co</w:t>
      </w:r>
      <w:r w:rsidRPr="00E44665">
        <w:rPr>
          <w:rFonts w:ascii="Tahoma" w:hAnsi="Tahoma" w:cs="Tahoma"/>
          <w:sz w:val="24"/>
          <w:szCs w:val="24"/>
        </w:rPr>
        <w:t xml:space="preserve">  menggunakan  mesinnya  selama  4000  jam  pada  tahun  pertama, beban penyusutannya dihitung sebagai berikut:</w:t>
      </w:r>
    </w:p>
    <w:tbl>
      <w:tblPr>
        <w:tblStyle w:val="TableGrid"/>
        <w:tblW w:w="0" w:type="auto"/>
        <w:tblInd w:w="720"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7668"/>
      </w:tblGrid>
      <w:tr w:rsidR="001F5F9F" w:rsidTr="001F5F9F">
        <w:tc>
          <w:tcPr>
            <w:tcW w:w="7668" w:type="dxa"/>
            <w:shd w:val="clear" w:color="auto" w:fill="FBD4B4" w:themeFill="accent6" w:themeFillTint="66"/>
          </w:tcPr>
          <w:p w:rsidR="001F5F9F" w:rsidRDefault="00D06979" w:rsidP="001F5F9F">
            <w:pPr>
              <w:pStyle w:val="ListParagraph"/>
              <w:spacing w:before="120" w:after="120" w:line="360" w:lineRule="auto"/>
              <w:jc w:val="both"/>
              <w:rPr>
                <w:rFonts w:ascii="Tahoma" w:hAnsi="Tahoma" w:cs="Tahoma"/>
                <w:sz w:val="24"/>
                <w:szCs w:val="24"/>
              </w:rPr>
            </w:pPr>
            <m:oMathPara>
              <m:oMath>
                <m:f>
                  <m:fPr>
                    <m:ctrlPr>
                      <w:rPr>
                        <w:rFonts w:ascii="Cambria Math" w:hAnsi="Cambria Math" w:cs="Tahoma"/>
                        <w:i/>
                        <w:sz w:val="24"/>
                        <w:szCs w:val="24"/>
                      </w:rPr>
                    </m:ctrlPr>
                  </m:fPr>
                  <m:num>
                    <m:d>
                      <m:dPr>
                        <m:ctrlPr>
                          <w:rPr>
                            <w:rFonts w:ascii="Cambria Math" w:hAnsi="Cambria Math" w:cs="Tahoma"/>
                            <w:i/>
                            <w:sz w:val="24"/>
                            <w:szCs w:val="24"/>
                          </w:rPr>
                        </m:ctrlPr>
                      </m:dPr>
                      <m:e>
                        <m:r>
                          <w:rPr>
                            <w:rFonts w:ascii="Cambria Math" w:hAnsi="Cambria Math" w:cs="Tahoma"/>
                            <w:sz w:val="24"/>
                            <w:szCs w:val="24"/>
                          </w:rPr>
                          <m:t>Cost less residual value</m:t>
                        </m:r>
                      </m:e>
                    </m:d>
                    <m:r>
                      <w:rPr>
                        <w:rFonts w:ascii="Cambria Math" w:hAnsi="Cambria Math" w:cs="Tahoma"/>
                        <w:sz w:val="24"/>
                        <w:szCs w:val="24"/>
                      </w:rPr>
                      <m:t xml:space="preserve">x </m:t>
                    </m:r>
                    <m:r>
                      <w:rPr>
                        <w:rFonts w:ascii="Cambria Math" w:hAnsi="Cambria Math" w:cs="Tahoma"/>
                        <w:color w:val="0070C0"/>
                        <w:sz w:val="24"/>
                        <w:szCs w:val="24"/>
                      </w:rPr>
                      <m:t>Hours this year</m:t>
                    </m:r>
                  </m:num>
                  <m:den>
                    <m:r>
                      <w:rPr>
                        <w:rFonts w:ascii="Cambria Math" w:hAnsi="Cambria Math" w:cs="Tahoma"/>
                        <w:sz w:val="24"/>
                        <w:szCs w:val="24"/>
                      </w:rPr>
                      <m:t>Total estimated hours</m:t>
                    </m:r>
                  </m:den>
                </m:f>
                <m:r>
                  <w:rPr>
                    <w:rFonts w:ascii="Cambria Math" w:hAnsi="Cambria Math" w:cs="Tahoma"/>
                    <w:sz w:val="24"/>
                    <w:szCs w:val="24"/>
                  </w:rPr>
                  <m:t>=</m:t>
                </m:r>
                <m:r>
                  <w:rPr>
                    <w:rFonts w:ascii="Cambria Math" w:hAnsi="Cambria Math" w:cs="Tahoma"/>
                    <w:color w:val="FF0000"/>
                    <w:sz w:val="24"/>
                    <w:szCs w:val="24"/>
                  </w:rPr>
                  <m:t>Depreciation charge</m:t>
                </m:r>
              </m:oMath>
            </m:oMathPara>
          </w:p>
        </w:tc>
      </w:tr>
      <w:tr w:rsidR="001F5F9F" w:rsidTr="001F5F9F">
        <w:tc>
          <w:tcPr>
            <w:tcW w:w="7668" w:type="dxa"/>
            <w:shd w:val="clear" w:color="auto" w:fill="FBD4B4" w:themeFill="accent6" w:themeFillTint="66"/>
          </w:tcPr>
          <w:p w:rsidR="001F5F9F" w:rsidRDefault="00D06979" w:rsidP="001F5F9F">
            <w:pPr>
              <w:pStyle w:val="ListParagraph"/>
              <w:spacing w:before="120" w:after="120" w:line="360" w:lineRule="auto"/>
              <w:jc w:val="both"/>
              <w:rPr>
                <w:rFonts w:ascii="Tahoma" w:hAnsi="Tahoma" w:cs="Tahoma"/>
                <w:sz w:val="24"/>
                <w:szCs w:val="24"/>
              </w:rPr>
            </w:pPr>
            <m:oMathPara>
              <m:oMath>
                <m:f>
                  <m:fPr>
                    <m:ctrlPr>
                      <w:rPr>
                        <w:rFonts w:ascii="Cambria Math" w:hAnsi="Cambria Math" w:cs="Tahoma"/>
                        <w:i/>
                        <w:sz w:val="24"/>
                        <w:szCs w:val="24"/>
                      </w:rPr>
                    </m:ctrlPr>
                  </m:fPr>
                  <m:num>
                    <m:d>
                      <m:dPr>
                        <m:ctrlPr>
                          <w:rPr>
                            <w:rFonts w:ascii="Cambria Math" w:hAnsi="Cambria Math" w:cs="Tahoma"/>
                            <w:i/>
                            <w:sz w:val="24"/>
                            <w:szCs w:val="24"/>
                          </w:rPr>
                        </m:ctrlPr>
                      </m:dPr>
                      <m:e>
                        <m:r>
                          <w:rPr>
                            <w:rFonts w:ascii="Cambria Math" w:hAnsi="Cambria Math" w:cs="Tahoma"/>
                            <w:sz w:val="24"/>
                            <w:szCs w:val="24"/>
                          </w:rPr>
                          <m:t>$500.000-$50.000</m:t>
                        </m:r>
                      </m:e>
                    </m:d>
                    <m:r>
                      <w:rPr>
                        <w:rFonts w:ascii="Cambria Math" w:hAnsi="Cambria Math" w:cs="Tahoma"/>
                        <w:sz w:val="24"/>
                        <w:szCs w:val="24"/>
                      </w:rPr>
                      <m:t xml:space="preserve">x </m:t>
                    </m:r>
                    <m:r>
                      <w:rPr>
                        <w:rFonts w:ascii="Cambria Math" w:hAnsi="Cambria Math" w:cs="Tahoma"/>
                        <w:color w:val="FF0000"/>
                        <w:sz w:val="24"/>
                        <w:szCs w:val="24"/>
                      </w:rPr>
                      <m:t>4.000</m:t>
                    </m:r>
                  </m:num>
                  <m:den>
                    <m:r>
                      <w:rPr>
                        <w:rFonts w:ascii="Cambria Math" w:hAnsi="Cambria Math" w:cs="Tahoma"/>
                        <w:sz w:val="24"/>
                        <w:szCs w:val="24"/>
                      </w:rPr>
                      <m:t>30.000</m:t>
                    </m:r>
                  </m:den>
                </m:f>
                <m:r>
                  <w:rPr>
                    <w:rFonts w:ascii="Cambria Math" w:hAnsi="Cambria Math" w:cs="Tahoma"/>
                    <w:sz w:val="24"/>
                    <w:szCs w:val="24"/>
                  </w:rPr>
                  <m:t>=</m:t>
                </m:r>
                <m:r>
                  <w:rPr>
                    <w:rFonts w:ascii="Cambria Math" w:hAnsi="Cambria Math" w:cs="Tahoma"/>
                    <w:color w:val="FF0000"/>
                    <w:sz w:val="24"/>
                    <w:szCs w:val="24"/>
                  </w:rPr>
                  <m:t>$60.000</m:t>
                </m:r>
              </m:oMath>
            </m:oMathPara>
          </w:p>
        </w:tc>
      </w:tr>
    </w:tbl>
    <w:p w:rsidR="001F5F9F" w:rsidRPr="00E44665" w:rsidRDefault="001F5F9F" w:rsidP="00E44665">
      <w:pPr>
        <w:pStyle w:val="ListParagraph"/>
        <w:widowControl/>
        <w:autoSpaceDE/>
        <w:autoSpaceDN/>
        <w:spacing w:line="360" w:lineRule="auto"/>
        <w:ind w:left="720"/>
        <w:jc w:val="both"/>
        <w:rPr>
          <w:rFonts w:ascii="Tahoma" w:hAnsi="Tahoma" w:cs="Tahoma"/>
          <w:sz w:val="24"/>
          <w:szCs w:val="24"/>
        </w:rPr>
      </w:pPr>
    </w:p>
    <w:p w:rsidR="00D64F6B" w:rsidRPr="00E44665" w:rsidRDefault="00D64F6B" w:rsidP="00E44665">
      <w:pPr>
        <w:pStyle w:val="ListParagraph"/>
        <w:widowControl/>
        <w:autoSpaceDE/>
        <w:autoSpaceDN/>
        <w:spacing w:line="360" w:lineRule="auto"/>
        <w:ind w:left="720"/>
        <w:jc w:val="both"/>
        <w:rPr>
          <w:rFonts w:ascii="Tahoma" w:hAnsi="Tahoma" w:cs="Tahoma"/>
          <w:sz w:val="24"/>
          <w:szCs w:val="24"/>
        </w:rPr>
      </w:pPr>
      <w:r w:rsidRPr="00E44665">
        <w:rPr>
          <w:rFonts w:ascii="Tahoma" w:hAnsi="Tahoma" w:cs="Tahoma"/>
          <w:sz w:val="24"/>
          <w:szCs w:val="24"/>
        </w:rPr>
        <w:t xml:space="preserve">Keterbatasan utama dari  metode ini adalah metode ini tidak tepat jika digunakan  pada  situasi  di  mana  penyusutan  merupakan  suatu  fungsi  dari waktu  dan  bukan  merupakan  fungsi  dari  aktivitas.  Sebagai  contohnya, bangunan  kantor  atau  pabrik  akan  mengalami  kerusakan  seiring  dengan berjalannya waktu, meskipun tidak digunakan.  </w:t>
      </w:r>
    </w:p>
    <w:p w:rsidR="00D64F6B" w:rsidRPr="00E44665" w:rsidRDefault="00D64F6B" w:rsidP="00E44665">
      <w:pPr>
        <w:pStyle w:val="ListParagraph"/>
        <w:widowControl/>
        <w:numPr>
          <w:ilvl w:val="1"/>
          <w:numId w:val="107"/>
        </w:numPr>
        <w:tabs>
          <w:tab w:val="left" w:pos="720"/>
        </w:tabs>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Metode garis lurus </w:t>
      </w:r>
    </w:p>
    <w:p w:rsidR="00D64F6B" w:rsidRDefault="00D64F6B" w:rsidP="00E44665">
      <w:pPr>
        <w:pStyle w:val="ListParagraph"/>
        <w:widowControl/>
        <w:autoSpaceDE/>
        <w:autoSpaceDN/>
        <w:spacing w:line="360" w:lineRule="auto"/>
        <w:ind w:left="720"/>
        <w:jc w:val="both"/>
        <w:rPr>
          <w:rFonts w:ascii="Tahoma" w:hAnsi="Tahoma" w:cs="Tahoma"/>
          <w:sz w:val="24"/>
          <w:szCs w:val="24"/>
        </w:rPr>
      </w:pPr>
      <w:proofErr w:type="gramStart"/>
      <w:r w:rsidRPr="00E44665">
        <w:rPr>
          <w:rFonts w:ascii="Tahoma" w:hAnsi="Tahoma" w:cs="Tahoma"/>
          <w:sz w:val="24"/>
          <w:szCs w:val="24"/>
        </w:rPr>
        <w:t>Metode  garis</w:t>
      </w:r>
      <w:proofErr w:type="gramEnd"/>
      <w:r w:rsidRPr="00E44665">
        <w:rPr>
          <w:rFonts w:ascii="Tahoma" w:hAnsi="Tahoma" w:cs="Tahoma"/>
          <w:sz w:val="24"/>
          <w:szCs w:val="24"/>
        </w:rPr>
        <w:t xml:space="preserve">  lurus  ini  mempertimbangkan  penyusutan  sebagai  fungsi dari waktu dan bukan merupakan fungsi dari penggunaan. Metode ini banyak </w:t>
      </w:r>
      <w:r w:rsidRPr="00E44665">
        <w:rPr>
          <w:rFonts w:ascii="Tahoma" w:hAnsi="Tahoma" w:cs="Tahoma"/>
          <w:sz w:val="24"/>
          <w:szCs w:val="24"/>
        </w:rPr>
        <w:lastRenderedPageBreak/>
        <w:t xml:space="preserve">digunakan  oleh  perusahaan  karena  metode  ini  dianggap  sederhana,  sehingga mudah  digunakan  oleh  perusahaan.  prosedur  yang  ada  pada  metode  ini  juga seringkali  paling  sesuai  dengan  keadaan  di  lapangan.  Apabila  keusangan bertahap  merupakan  alasan  yang  paling  utama  atas  keterbatasan  umur pelayanan,  maka  penurunan  nilai  manfaatnya  akan  konstan  dari  satu  periode ke periode lainnya dalam masa manfaatnya.  Dengan data di atas, maka beban </w:t>
      </w:r>
      <w:proofErr w:type="gramStart"/>
      <w:r w:rsidRPr="00E44665">
        <w:rPr>
          <w:rFonts w:ascii="Tahoma" w:hAnsi="Tahoma" w:cs="Tahoma"/>
          <w:sz w:val="24"/>
          <w:szCs w:val="24"/>
        </w:rPr>
        <w:t>penyusutan  yang</w:t>
      </w:r>
      <w:proofErr w:type="gramEnd"/>
      <w:r w:rsidRPr="00E44665">
        <w:rPr>
          <w:rFonts w:ascii="Tahoma" w:hAnsi="Tahoma" w:cs="Tahoma"/>
          <w:sz w:val="24"/>
          <w:szCs w:val="24"/>
        </w:rPr>
        <w:t xml:space="preserve">  dapat  dihitung  menggunakan  metode  garis  lurus  adalah sebagai berikut:</w:t>
      </w:r>
    </w:p>
    <w:tbl>
      <w:tblPr>
        <w:tblStyle w:val="TableGrid"/>
        <w:tblW w:w="0" w:type="auto"/>
        <w:jc w:val="center"/>
        <w:tblInd w:w="1481"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6367"/>
      </w:tblGrid>
      <w:tr w:rsidR="001F5F9F" w:rsidTr="001F5F9F">
        <w:trPr>
          <w:jc w:val="center"/>
        </w:trPr>
        <w:tc>
          <w:tcPr>
            <w:tcW w:w="6367" w:type="dxa"/>
            <w:shd w:val="clear" w:color="auto" w:fill="FBD4B4" w:themeFill="accent6" w:themeFillTint="66"/>
          </w:tcPr>
          <w:p w:rsidR="001F5F9F" w:rsidRDefault="00D06979" w:rsidP="001F5F9F">
            <w:pPr>
              <w:pStyle w:val="ListParagraph"/>
              <w:spacing w:line="360" w:lineRule="auto"/>
              <w:jc w:val="both"/>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Cost less residual value</m:t>
                    </m:r>
                  </m:num>
                  <m:den>
                    <m:r>
                      <w:rPr>
                        <w:rFonts w:ascii="Cambria Math" w:hAnsi="Cambria Math" w:cs="Tahoma"/>
                        <w:sz w:val="24"/>
                        <w:szCs w:val="24"/>
                      </w:rPr>
                      <m:t>Estimated service life</m:t>
                    </m:r>
                  </m:den>
                </m:f>
                <m:r>
                  <w:rPr>
                    <w:rFonts w:ascii="Cambria Math" w:hAnsi="Cambria Math" w:cs="Tahoma"/>
                    <w:sz w:val="24"/>
                    <w:szCs w:val="24"/>
                  </w:rPr>
                  <m:t>=</m:t>
                </m:r>
                <m:r>
                  <w:rPr>
                    <w:rFonts w:ascii="Cambria Math" w:hAnsi="Cambria Math" w:cs="Tahoma"/>
                    <w:color w:val="FF0000"/>
                    <w:sz w:val="24"/>
                    <w:szCs w:val="24"/>
                  </w:rPr>
                  <m:t>Depreciation charge</m:t>
                </m:r>
              </m:oMath>
            </m:oMathPara>
          </w:p>
        </w:tc>
      </w:tr>
      <w:tr w:rsidR="001F5F9F" w:rsidTr="001F5F9F">
        <w:trPr>
          <w:jc w:val="center"/>
        </w:trPr>
        <w:tc>
          <w:tcPr>
            <w:tcW w:w="6367" w:type="dxa"/>
            <w:shd w:val="clear" w:color="auto" w:fill="FBD4B4" w:themeFill="accent6" w:themeFillTint="66"/>
          </w:tcPr>
          <w:p w:rsidR="001F5F9F" w:rsidRDefault="00D06979" w:rsidP="001F5F9F">
            <w:pPr>
              <w:pStyle w:val="ListParagraph"/>
              <w:spacing w:line="360" w:lineRule="auto"/>
              <w:jc w:val="both"/>
              <w:rPr>
                <w:rFonts w:ascii="Tahoma" w:hAnsi="Tahoma" w:cs="Tahoma"/>
                <w:sz w:val="24"/>
                <w:szCs w:val="24"/>
              </w:rPr>
            </w:pPr>
            <m:oMathPara>
              <m:oMath>
                <m:f>
                  <m:fPr>
                    <m:ctrlPr>
                      <w:rPr>
                        <w:rFonts w:ascii="Cambria Math" w:hAnsi="Cambria Math" w:cs="Tahoma"/>
                        <w:i/>
                        <w:sz w:val="24"/>
                        <w:szCs w:val="24"/>
                      </w:rPr>
                    </m:ctrlPr>
                  </m:fPr>
                  <m:num>
                    <m:r>
                      <w:rPr>
                        <w:rFonts w:ascii="Cambria Math" w:hAnsi="Cambria Math" w:cs="Tahoma"/>
                        <w:sz w:val="24"/>
                        <w:szCs w:val="24"/>
                      </w:rPr>
                      <m:t>$500.000-$50.000</m:t>
                    </m:r>
                  </m:num>
                  <m:den>
                    <m:r>
                      <w:rPr>
                        <w:rFonts w:ascii="Cambria Math" w:hAnsi="Cambria Math" w:cs="Tahoma"/>
                        <w:sz w:val="24"/>
                        <w:szCs w:val="24"/>
                      </w:rPr>
                      <m:t>5</m:t>
                    </m:r>
                  </m:den>
                </m:f>
                <m:r>
                  <w:rPr>
                    <w:rFonts w:ascii="Cambria Math" w:hAnsi="Cambria Math" w:cs="Tahoma"/>
                    <w:sz w:val="24"/>
                    <w:szCs w:val="24"/>
                  </w:rPr>
                  <m:t>=</m:t>
                </m:r>
                <m:r>
                  <w:rPr>
                    <w:rFonts w:ascii="Cambria Math" w:hAnsi="Cambria Math" w:cs="Tahoma"/>
                    <w:color w:val="FF0000"/>
                    <w:sz w:val="24"/>
                    <w:szCs w:val="24"/>
                  </w:rPr>
                  <m:t>$90.000</m:t>
                </m:r>
              </m:oMath>
            </m:oMathPara>
          </w:p>
        </w:tc>
      </w:tr>
    </w:tbl>
    <w:p w:rsidR="001F5F9F" w:rsidRPr="00E44665" w:rsidRDefault="001F5F9F" w:rsidP="00E44665">
      <w:pPr>
        <w:pStyle w:val="ListParagraph"/>
        <w:widowControl/>
        <w:autoSpaceDE/>
        <w:autoSpaceDN/>
        <w:spacing w:line="360" w:lineRule="auto"/>
        <w:ind w:left="720"/>
        <w:jc w:val="both"/>
        <w:rPr>
          <w:rFonts w:ascii="Tahoma" w:hAnsi="Tahoma" w:cs="Tahoma"/>
          <w:sz w:val="24"/>
          <w:szCs w:val="24"/>
        </w:rPr>
      </w:pPr>
    </w:p>
    <w:p w:rsidR="00D64F6B" w:rsidRPr="00E44665" w:rsidRDefault="00D64F6B" w:rsidP="00E44665">
      <w:pPr>
        <w:pStyle w:val="ListParagraph"/>
        <w:widowControl/>
        <w:autoSpaceDE/>
        <w:autoSpaceDN/>
        <w:spacing w:line="360" w:lineRule="auto"/>
        <w:ind w:left="720"/>
        <w:jc w:val="both"/>
        <w:rPr>
          <w:rFonts w:ascii="Tahoma" w:hAnsi="Tahoma" w:cs="Tahoma"/>
          <w:sz w:val="24"/>
          <w:szCs w:val="24"/>
        </w:rPr>
      </w:pPr>
      <w:r w:rsidRPr="00E44665">
        <w:rPr>
          <w:rFonts w:ascii="Tahoma" w:hAnsi="Tahoma" w:cs="Tahoma"/>
          <w:sz w:val="24"/>
          <w:szCs w:val="24"/>
        </w:rPr>
        <w:t>Keterbatasan utama dalam penggunaan metode ini adalah bahwa metode garis lurus didasarkan pada dua buah asusmsi yang tidak realistis, yaitu:</w:t>
      </w:r>
    </w:p>
    <w:p w:rsidR="00D64F6B" w:rsidRPr="00E44665" w:rsidRDefault="00D64F6B" w:rsidP="00AC5C1D">
      <w:pPr>
        <w:pStyle w:val="ListParagraph"/>
        <w:widowControl/>
        <w:numPr>
          <w:ilvl w:val="1"/>
          <w:numId w:val="179"/>
        </w:numPr>
        <w:autoSpaceDE/>
        <w:autoSpaceDN/>
        <w:spacing w:line="360" w:lineRule="auto"/>
        <w:ind w:left="990" w:hanging="270"/>
        <w:jc w:val="both"/>
        <w:rPr>
          <w:rFonts w:ascii="Tahoma" w:hAnsi="Tahoma" w:cs="Tahoma"/>
          <w:sz w:val="24"/>
          <w:szCs w:val="24"/>
        </w:rPr>
      </w:pPr>
      <w:r w:rsidRPr="00E44665">
        <w:rPr>
          <w:rFonts w:ascii="Tahoma" w:hAnsi="Tahoma" w:cs="Tahoma"/>
          <w:sz w:val="24"/>
          <w:szCs w:val="24"/>
        </w:rPr>
        <w:t xml:space="preserve">Keguaan aktiva itu sama di setiap tahunnya </w:t>
      </w:r>
    </w:p>
    <w:p w:rsidR="00D64F6B" w:rsidRPr="00E44665" w:rsidRDefault="00D64F6B" w:rsidP="00AC5C1D">
      <w:pPr>
        <w:pStyle w:val="ListParagraph"/>
        <w:widowControl/>
        <w:numPr>
          <w:ilvl w:val="1"/>
          <w:numId w:val="179"/>
        </w:numPr>
        <w:autoSpaceDE/>
        <w:autoSpaceDN/>
        <w:spacing w:line="360" w:lineRule="auto"/>
        <w:ind w:left="990" w:hanging="270"/>
        <w:jc w:val="both"/>
        <w:rPr>
          <w:rFonts w:ascii="Tahoma" w:hAnsi="Tahoma" w:cs="Tahoma"/>
          <w:sz w:val="24"/>
          <w:szCs w:val="24"/>
        </w:rPr>
      </w:pPr>
      <w:r w:rsidRPr="00E44665">
        <w:rPr>
          <w:rFonts w:ascii="Tahoma" w:hAnsi="Tahoma" w:cs="Tahoma"/>
          <w:sz w:val="24"/>
          <w:szCs w:val="24"/>
        </w:rPr>
        <w:t>Beban  reparasi  dan  pemeliharaan  pada  dasarnya  sama  di  setiap  periode selama masa manfaatnya</w:t>
      </w:r>
    </w:p>
    <w:p w:rsidR="00D64F6B" w:rsidRPr="00E44665" w:rsidRDefault="00D64F6B" w:rsidP="00E44665">
      <w:pPr>
        <w:pStyle w:val="ListParagraph"/>
        <w:widowControl/>
        <w:numPr>
          <w:ilvl w:val="1"/>
          <w:numId w:val="107"/>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Metode beban menurun (dipercepat): </w:t>
      </w:r>
    </w:p>
    <w:p w:rsidR="00D43E70" w:rsidRPr="00E44665" w:rsidRDefault="00D64F6B" w:rsidP="00E44665">
      <w:pPr>
        <w:pStyle w:val="ListParagraph"/>
        <w:widowControl/>
        <w:autoSpaceDE/>
        <w:autoSpaceDN/>
        <w:spacing w:line="360" w:lineRule="auto"/>
        <w:ind w:left="720"/>
        <w:jc w:val="both"/>
        <w:rPr>
          <w:rFonts w:ascii="Tahoma" w:hAnsi="Tahoma" w:cs="Tahoma"/>
          <w:sz w:val="24"/>
          <w:szCs w:val="24"/>
        </w:rPr>
      </w:pPr>
      <w:r w:rsidRPr="00E44665">
        <w:rPr>
          <w:rFonts w:ascii="Tahoma" w:hAnsi="Tahoma" w:cs="Tahoma"/>
          <w:sz w:val="24"/>
          <w:szCs w:val="24"/>
        </w:rPr>
        <w:t xml:space="preserve">Metode  beban  menurun  menyediakan  biaya  penyusutan  yang  lebih tinggi  di  tahun-tahun  awal  kepemilikan  suatu  aktiva,  dan  kemudian  beban yang lebih rendah pada tahun-tahun sesudahnya,  selama masa manfaat aktiva tersebut.  Metode  ini  disebut  metode  penyusutan  dipercepat  karena meperbolehkan  pembebanan  yang  lebih  tinggi  di  awal  jika  dibandingkan dengan pengaplikasian metode garis lurus. </w:t>
      </w:r>
    </w:p>
    <w:p w:rsidR="00D43E70" w:rsidRPr="00E44665" w:rsidRDefault="00D64F6B" w:rsidP="00E44665">
      <w:pPr>
        <w:pStyle w:val="ListParagraph"/>
        <w:widowControl/>
        <w:autoSpaceDE/>
        <w:autoSpaceDN/>
        <w:spacing w:line="360" w:lineRule="auto"/>
        <w:ind w:left="720"/>
        <w:jc w:val="both"/>
        <w:rPr>
          <w:rFonts w:ascii="Tahoma" w:hAnsi="Tahoma" w:cs="Tahoma"/>
          <w:sz w:val="24"/>
          <w:szCs w:val="24"/>
        </w:rPr>
      </w:pPr>
      <w:r w:rsidRPr="00E44665">
        <w:rPr>
          <w:rFonts w:ascii="Tahoma" w:hAnsi="Tahoma" w:cs="Tahoma"/>
          <w:sz w:val="24"/>
          <w:szCs w:val="24"/>
        </w:rPr>
        <w:t xml:space="preserve">Justifikasi  utama  dalam  pendekatan  ini  adalah  penyusutan  harus  lebih banyak  dibebankan  di  awal  masa  manfaat  karena  di  awal  masa  manfaat, biasanya  produktivitasnya  akan  lebih  banyak  apabila  dibandingkan  dengan produktivitas  suatu  mesin  di  akhir  masa  manfaatnya.  Alasan  lainnya  adalah karena  metode  ini  akan  memberikan  biaya  yang  cenderung  lebih  konstan karena  beban  penyusutan  akan  lebih  rendah  pada  periode  terakhir  masa manfaat  suatu  aktiva,  di  mana  </w:t>
      </w:r>
      <w:r w:rsidRPr="00E44665">
        <w:rPr>
          <w:rFonts w:ascii="Tahoma" w:hAnsi="Tahoma" w:cs="Tahoma"/>
          <w:sz w:val="24"/>
          <w:szCs w:val="24"/>
        </w:rPr>
        <w:lastRenderedPageBreak/>
        <w:t xml:space="preserve">pada  saat  itu  biaya  reparasi  dan  pemeliharaan sering kali lebh tinggi jika dibandingkan pada saat baru memiliki aktiva. </w:t>
      </w:r>
    </w:p>
    <w:p w:rsidR="00D64F6B" w:rsidRDefault="00D64F6B" w:rsidP="00E44665">
      <w:pPr>
        <w:pStyle w:val="ListParagraph"/>
        <w:widowControl/>
        <w:autoSpaceDE/>
        <w:autoSpaceDN/>
        <w:spacing w:line="360" w:lineRule="auto"/>
        <w:ind w:left="720"/>
        <w:jc w:val="both"/>
        <w:rPr>
          <w:rFonts w:ascii="Tahoma" w:hAnsi="Tahoma" w:cs="Tahoma"/>
          <w:sz w:val="24"/>
          <w:szCs w:val="24"/>
        </w:rPr>
      </w:pPr>
      <w:proofErr w:type="gramStart"/>
      <w:r w:rsidRPr="00E44665">
        <w:rPr>
          <w:rFonts w:ascii="Tahoma" w:hAnsi="Tahoma" w:cs="Tahoma"/>
          <w:sz w:val="24"/>
          <w:szCs w:val="24"/>
        </w:rPr>
        <w:t>Metode  Jumlah</w:t>
      </w:r>
      <w:proofErr w:type="gramEnd"/>
      <w:r w:rsidRPr="00E44665">
        <w:rPr>
          <w:rFonts w:ascii="Tahoma" w:hAnsi="Tahoma" w:cs="Tahoma"/>
          <w:sz w:val="24"/>
          <w:szCs w:val="24"/>
        </w:rPr>
        <w:t xml:space="preserve">  Angka  Tahun.  Metode  jumlah  angka  tahun  menghasilkan beban  penyusutan  sebagai  dasae  pecahan  yang  diturunkan  dari  suatu  biaya yang  bisa  disusutkan.  Setiap  pecahan  yang  ada  mengguakan  jumlah  angka tahun,  yang  merupakan  masa  manfaat,  yang  digunakan  sebagai  penyebut (5+4+3+2+1=15). Sedangkan pembilangnya merupakan jumlah tahun estimasi </w:t>
      </w:r>
      <w:proofErr w:type="gramStart"/>
      <w:r w:rsidRPr="00E44665">
        <w:rPr>
          <w:rFonts w:ascii="Tahoma" w:hAnsi="Tahoma" w:cs="Tahoma"/>
          <w:sz w:val="24"/>
          <w:szCs w:val="24"/>
        </w:rPr>
        <w:t>umur  aktiva</w:t>
      </w:r>
      <w:proofErr w:type="gramEnd"/>
      <w:r w:rsidRPr="00E44665">
        <w:rPr>
          <w:rFonts w:ascii="Tahoma" w:hAnsi="Tahoma" w:cs="Tahoma"/>
          <w:sz w:val="24"/>
          <w:szCs w:val="24"/>
        </w:rPr>
        <w:t xml:space="preserve">  yang  tersisa  pada  awal  tahun.  </w:t>
      </w:r>
      <w:proofErr w:type="gramStart"/>
      <w:r w:rsidRPr="00E44665">
        <w:rPr>
          <w:rFonts w:ascii="Tahoma" w:hAnsi="Tahoma" w:cs="Tahoma"/>
          <w:sz w:val="24"/>
          <w:szCs w:val="24"/>
        </w:rPr>
        <w:t>Pembilang  menurun</w:t>
      </w:r>
      <w:proofErr w:type="gramEnd"/>
      <w:r w:rsidRPr="00E44665">
        <w:rPr>
          <w:rFonts w:ascii="Tahoma" w:hAnsi="Tahoma" w:cs="Tahoma"/>
          <w:sz w:val="24"/>
          <w:szCs w:val="24"/>
        </w:rPr>
        <w:t xml:space="preserve">  setiap  tahun dan penyebutnya konstan. </w:t>
      </w:r>
      <w:proofErr w:type="gramStart"/>
      <w:r w:rsidRPr="00E44665">
        <w:rPr>
          <w:rFonts w:ascii="Tahoma" w:hAnsi="Tahoma" w:cs="Tahoma"/>
          <w:sz w:val="24"/>
          <w:szCs w:val="24"/>
        </w:rPr>
        <w:t>Ilustrasinya adalah sebagai berikut.</w:t>
      </w:r>
      <w:proofErr w:type="gramEnd"/>
    </w:p>
    <w:tbl>
      <w:tblPr>
        <w:tblStyle w:val="TableGrid"/>
        <w:tblW w:w="0" w:type="auto"/>
        <w:tblInd w:w="720"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676"/>
        <w:gridCol w:w="1499"/>
        <w:gridCol w:w="1294"/>
        <w:gridCol w:w="1499"/>
        <w:gridCol w:w="1499"/>
        <w:gridCol w:w="1350"/>
      </w:tblGrid>
      <w:tr w:rsidR="005F2A93" w:rsidRPr="005F2A93" w:rsidTr="005F2A93">
        <w:tc>
          <w:tcPr>
            <w:tcW w:w="648" w:type="dxa"/>
            <w:tcBorders>
              <w:top w:val="single" w:sz="4" w:space="0" w:color="auto"/>
              <w:bottom w:val="single" w:sz="4" w:space="0" w:color="auto"/>
            </w:tcBorders>
            <w:shd w:val="clear" w:color="auto" w:fill="FBD4B4" w:themeFill="accent6" w:themeFillTint="66"/>
          </w:tcPr>
          <w:p w:rsidR="001F5F9F" w:rsidRPr="005F2A93" w:rsidRDefault="001F5F9F" w:rsidP="005F2A93">
            <w:pPr>
              <w:pStyle w:val="ListParagraph"/>
              <w:jc w:val="center"/>
              <w:rPr>
                <w:rFonts w:ascii="Tahoma" w:hAnsi="Tahoma" w:cs="Tahoma"/>
                <w:b/>
                <w:sz w:val="20"/>
                <w:szCs w:val="20"/>
              </w:rPr>
            </w:pPr>
            <w:r w:rsidRPr="005F2A93">
              <w:rPr>
                <w:rFonts w:ascii="Tahoma" w:hAnsi="Tahoma" w:cs="Tahoma"/>
                <w:b/>
                <w:sz w:val="20"/>
                <w:szCs w:val="20"/>
              </w:rPr>
              <w:t>Year</w:t>
            </w:r>
          </w:p>
        </w:tc>
        <w:tc>
          <w:tcPr>
            <w:tcW w:w="1350" w:type="dxa"/>
            <w:tcBorders>
              <w:top w:val="single" w:sz="4" w:space="0" w:color="auto"/>
              <w:bottom w:val="single" w:sz="4" w:space="0" w:color="auto"/>
            </w:tcBorders>
            <w:shd w:val="clear" w:color="auto" w:fill="FBD4B4" w:themeFill="accent6" w:themeFillTint="66"/>
          </w:tcPr>
          <w:p w:rsidR="001F5F9F" w:rsidRPr="005F2A93" w:rsidRDefault="001F5F9F" w:rsidP="005F2A93">
            <w:pPr>
              <w:pStyle w:val="ListParagraph"/>
              <w:jc w:val="center"/>
              <w:rPr>
                <w:rFonts w:ascii="Tahoma" w:hAnsi="Tahoma" w:cs="Tahoma"/>
                <w:b/>
                <w:sz w:val="20"/>
                <w:szCs w:val="20"/>
              </w:rPr>
            </w:pPr>
            <w:r w:rsidRPr="005F2A93">
              <w:rPr>
                <w:rFonts w:ascii="Tahoma" w:hAnsi="Tahoma" w:cs="Tahoma"/>
                <w:b/>
                <w:sz w:val="20"/>
                <w:szCs w:val="20"/>
              </w:rPr>
              <w:t>Depreciation Base</w:t>
            </w:r>
          </w:p>
        </w:tc>
        <w:tc>
          <w:tcPr>
            <w:tcW w:w="1170" w:type="dxa"/>
            <w:tcBorders>
              <w:top w:val="single" w:sz="4" w:space="0" w:color="auto"/>
              <w:bottom w:val="single" w:sz="4" w:space="0" w:color="auto"/>
            </w:tcBorders>
            <w:shd w:val="clear" w:color="auto" w:fill="FBD4B4" w:themeFill="accent6" w:themeFillTint="66"/>
          </w:tcPr>
          <w:p w:rsidR="001F5F9F" w:rsidRPr="005F2A93" w:rsidRDefault="001F5F9F" w:rsidP="005F2A93">
            <w:pPr>
              <w:pStyle w:val="ListParagraph"/>
              <w:jc w:val="center"/>
              <w:rPr>
                <w:rFonts w:ascii="Tahoma" w:hAnsi="Tahoma" w:cs="Tahoma"/>
                <w:b/>
                <w:sz w:val="20"/>
                <w:szCs w:val="20"/>
              </w:rPr>
            </w:pPr>
            <w:r w:rsidRPr="005F2A93">
              <w:rPr>
                <w:rFonts w:ascii="Tahoma" w:hAnsi="Tahoma" w:cs="Tahoma"/>
                <w:b/>
                <w:sz w:val="20"/>
                <w:szCs w:val="20"/>
              </w:rPr>
              <w:t>Remaining Life in Years</w:t>
            </w:r>
          </w:p>
        </w:tc>
        <w:tc>
          <w:tcPr>
            <w:tcW w:w="1350" w:type="dxa"/>
            <w:tcBorders>
              <w:top w:val="single" w:sz="4" w:space="0" w:color="auto"/>
              <w:bottom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b/>
                <w:sz w:val="20"/>
                <w:szCs w:val="20"/>
              </w:rPr>
            </w:pPr>
            <w:r w:rsidRPr="005F2A93">
              <w:rPr>
                <w:rFonts w:ascii="Tahoma" w:hAnsi="Tahoma" w:cs="Tahoma"/>
                <w:b/>
                <w:sz w:val="20"/>
                <w:szCs w:val="20"/>
              </w:rPr>
              <w:t>Depreciation Fraction</w:t>
            </w:r>
          </w:p>
        </w:tc>
        <w:tc>
          <w:tcPr>
            <w:tcW w:w="1350" w:type="dxa"/>
            <w:tcBorders>
              <w:top w:val="single" w:sz="4" w:space="0" w:color="auto"/>
              <w:bottom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b/>
                <w:color w:val="FF0000"/>
                <w:sz w:val="20"/>
                <w:szCs w:val="20"/>
              </w:rPr>
            </w:pPr>
            <w:r w:rsidRPr="005F2A93">
              <w:rPr>
                <w:rFonts w:ascii="Tahoma" w:hAnsi="Tahoma" w:cs="Tahoma"/>
                <w:b/>
                <w:color w:val="FF0000"/>
                <w:sz w:val="20"/>
                <w:szCs w:val="20"/>
              </w:rPr>
              <w:t>Depreciation Expense</w:t>
            </w:r>
          </w:p>
        </w:tc>
        <w:tc>
          <w:tcPr>
            <w:tcW w:w="1350" w:type="dxa"/>
            <w:tcBorders>
              <w:top w:val="single" w:sz="4" w:space="0" w:color="auto"/>
              <w:bottom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b/>
                <w:sz w:val="20"/>
                <w:szCs w:val="20"/>
              </w:rPr>
            </w:pPr>
            <w:r w:rsidRPr="005F2A93">
              <w:rPr>
                <w:rFonts w:ascii="Tahoma" w:hAnsi="Tahoma" w:cs="Tahoma"/>
                <w:b/>
                <w:sz w:val="20"/>
                <w:szCs w:val="20"/>
              </w:rPr>
              <w:t>Book Value End of Year</w:t>
            </w:r>
          </w:p>
        </w:tc>
      </w:tr>
      <w:tr w:rsidR="005F2A93" w:rsidRPr="005F2A93" w:rsidTr="005F2A93">
        <w:tc>
          <w:tcPr>
            <w:tcW w:w="648" w:type="dxa"/>
            <w:tcBorders>
              <w:top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1</w:t>
            </w:r>
          </w:p>
        </w:tc>
        <w:tc>
          <w:tcPr>
            <w:tcW w:w="1350" w:type="dxa"/>
            <w:tcBorders>
              <w:top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$450.000</w:t>
            </w:r>
          </w:p>
        </w:tc>
        <w:tc>
          <w:tcPr>
            <w:tcW w:w="1170" w:type="dxa"/>
            <w:tcBorders>
              <w:top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5</w:t>
            </w:r>
          </w:p>
        </w:tc>
        <w:tc>
          <w:tcPr>
            <w:tcW w:w="1350" w:type="dxa"/>
            <w:tcBorders>
              <w:top w:val="single" w:sz="4" w:space="0" w:color="auto"/>
            </w:tcBorders>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5/15</w:t>
            </w:r>
          </w:p>
        </w:tc>
        <w:tc>
          <w:tcPr>
            <w:tcW w:w="1350" w:type="dxa"/>
            <w:tcBorders>
              <w:top w:val="single" w:sz="4" w:space="0" w:color="auto"/>
            </w:tcBorders>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$150.000</w:t>
            </w:r>
          </w:p>
        </w:tc>
        <w:tc>
          <w:tcPr>
            <w:tcW w:w="1350" w:type="dxa"/>
            <w:tcBorders>
              <w:top w:val="single" w:sz="4" w:space="0" w:color="auto"/>
            </w:tcBorders>
            <w:shd w:val="clear" w:color="auto" w:fill="FBD4B4" w:themeFill="accent6" w:themeFillTint="66"/>
          </w:tcPr>
          <w:p w:rsidR="001F5F9F"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$350.000</w:t>
            </w:r>
          </w:p>
        </w:tc>
      </w:tr>
      <w:tr w:rsidR="005F2A93" w:rsidRPr="005F2A93" w:rsidTr="005F2A93">
        <w:tc>
          <w:tcPr>
            <w:tcW w:w="648"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2</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450.000</w:t>
            </w:r>
          </w:p>
        </w:tc>
        <w:tc>
          <w:tcPr>
            <w:tcW w:w="117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4/15</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120.000</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230.000</w:t>
            </w:r>
          </w:p>
        </w:tc>
      </w:tr>
      <w:tr w:rsidR="005F2A93" w:rsidRPr="005F2A93" w:rsidTr="005F2A93">
        <w:tc>
          <w:tcPr>
            <w:tcW w:w="648"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3</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450.000</w:t>
            </w:r>
          </w:p>
        </w:tc>
        <w:tc>
          <w:tcPr>
            <w:tcW w:w="117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3</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3/15</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90.000</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140.000</w:t>
            </w:r>
          </w:p>
        </w:tc>
      </w:tr>
      <w:tr w:rsidR="005F2A93" w:rsidRPr="005F2A93" w:rsidTr="005F2A93">
        <w:tc>
          <w:tcPr>
            <w:tcW w:w="648"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450.000</w:t>
            </w:r>
          </w:p>
        </w:tc>
        <w:tc>
          <w:tcPr>
            <w:tcW w:w="117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2</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2/15</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60.000</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80.000</w:t>
            </w:r>
          </w:p>
        </w:tc>
      </w:tr>
      <w:tr w:rsidR="005F2A93" w:rsidRPr="005F2A93" w:rsidTr="005F2A93">
        <w:tc>
          <w:tcPr>
            <w:tcW w:w="648"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5</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rPr>
            </w:pPr>
            <w:r w:rsidRPr="005F2A93">
              <w:rPr>
                <w:rFonts w:ascii="Tahoma" w:hAnsi="Tahoma" w:cs="Tahoma"/>
                <w:sz w:val="20"/>
                <w:szCs w:val="20"/>
              </w:rPr>
              <w:t>450.000</w:t>
            </w:r>
          </w:p>
        </w:tc>
        <w:tc>
          <w:tcPr>
            <w:tcW w:w="117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u w:val="single"/>
              </w:rPr>
            </w:pPr>
            <w:r>
              <w:rPr>
                <w:rFonts w:ascii="Tahoma" w:hAnsi="Tahoma" w:cs="Tahoma"/>
                <w:sz w:val="20"/>
                <w:szCs w:val="20"/>
                <w:u w:val="single"/>
              </w:rPr>
              <w:t xml:space="preserve"> </w:t>
            </w:r>
            <w:r w:rsidRPr="005F2A93">
              <w:rPr>
                <w:rFonts w:ascii="Tahoma" w:hAnsi="Tahoma" w:cs="Tahoma"/>
                <w:sz w:val="20"/>
                <w:szCs w:val="20"/>
                <w:u w:val="single"/>
              </w:rPr>
              <w:t>1</w:t>
            </w:r>
            <w:r>
              <w:rPr>
                <w:rFonts w:ascii="Tahoma" w:hAnsi="Tahoma" w:cs="Tahoma"/>
                <w:sz w:val="20"/>
                <w:szCs w:val="20"/>
                <w:u w:val="single"/>
              </w:rPr>
              <w:t xml:space="preserve"> </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u w:val="single"/>
              </w:rPr>
            </w:pPr>
            <w:r>
              <w:rPr>
                <w:rFonts w:ascii="Tahoma" w:hAnsi="Tahoma" w:cs="Tahoma"/>
                <w:sz w:val="20"/>
                <w:szCs w:val="20"/>
                <w:u w:val="single"/>
              </w:rPr>
              <w:t xml:space="preserve"> </w:t>
            </w:r>
            <w:r w:rsidRPr="005F2A93">
              <w:rPr>
                <w:rFonts w:ascii="Tahoma" w:hAnsi="Tahoma" w:cs="Tahoma"/>
                <w:sz w:val="20"/>
                <w:szCs w:val="20"/>
                <w:u w:val="single"/>
              </w:rPr>
              <w:t>1/15</w:t>
            </w:r>
            <w:r>
              <w:rPr>
                <w:rFonts w:ascii="Tahoma" w:hAnsi="Tahoma" w:cs="Tahoma"/>
                <w:sz w:val="20"/>
                <w:szCs w:val="20"/>
                <w:u w:val="single"/>
              </w:rPr>
              <w:t xml:space="preserve"> </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u w:val="single"/>
              </w:rPr>
            </w:pPr>
            <w:r>
              <w:rPr>
                <w:rFonts w:ascii="Tahoma" w:hAnsi="Tahoma" w:cs="Tahoma"/>
                <w:color w:val="FF0000"/>
                <w:sz w:val="20"/>
                <w:szCs w:val="20"/>
                <w:u w:val="single"/>
              </w:rPr>
              <w:t xml:space="preserve">    </w:t>
            </w:r>
            <w:r w:rsidRPr="005F2A93">
              <w:rPr>
                <w:rFonts w:ascii="Tahoma" w:hAnsi="Tahoma" w:cs="Tahoma"/>
                <w:color w:val="FF0000"/>
                <w:sz w:val="20"/>
                <w:szCs w:val="20"/>
                <w:u w:val="single"/>
              </w:rPr>
              <w:t>30.000</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50.000</w:t>
            </w:r>
            <w:r w:rsidRPr="005F2A93">
              <w:rPr>
                <w:rFonts w:ascii="Tahoma" w:hAnsi="Tahoma" w:cs="Tahoma"/>
                <w:sz w:val="20"/>
                <w:szCs w:val="20"/>
                <w:vertAlign w:val="superscript"/>
              </w:rPr>
              <w:t>a</w:t>
            </w:r>
          </w:p>
        </w:tc>
      </w:tr>
      <w:tr w:rsidR="005F2A93" w:rsidRPr="005F2A93" w:rsidTr="005F2A93">
        <w:tc>
          <w:tcPr>
            <w:tcW w:w="648" w:type="dxa"/>
            <w:shd w:val="clear" w:color="auto" w:fill="FBD4B4" w:themeFill="accent6" w:themeFillTint="66"/>
          </w:tcPr>
          <w:p w:rsidR="001F5F9F" w:rsidRPr="005F2A93" w:rsidRDefault="001F5F9F" w:rsidP="005F2A93">
            <w:pPr>
              <w:pStyle w:val="ListParagraph"/>
              <w:jc w:val="both"/>
              <w:rPr>
                <w:rFonts w:ascii="Tahoma" w:hAnsi="Tahoma" w:cs="Tahoma"/>
                <w:sz w:val="20"/>
                <w:szCs w:val="20"/>
              </w:rPr>
            </w:pPr>
          </w:p>
        </w:tc>
        <w:tc>
          <w:tcPr>
            <w:tcW w:w="1350" w:type="dxa"/>
            <w:shd w:val="clear" w:color="auto" w:fill="FBD4B4" w:themeFill="accent6" w:themeFillTint="66"/>
          </w:tcPr>
          <w:p w:rsidR="001F5F9F" w:rsidRPr="005F2A93" w:rsidRDefault="001F5F9F" w:rsidP="005F2A93">
            <w:pPr>
              <w:pStyle w:val="ListParagraph"/>
              <w:jc w:val="both"/>
              <w:rPr>
                <w:rFonts w:ascii="Tahoma" w:hAnsi="Tahoma" w:cs="Tahoma"/>
                <w:sz w:val="20"/>
                <w:szCs w:val="20"/>
              </w:rPr>
            </w:pPr>
          </w:p>
        </w:tc>
        <w:tc>
          <w:tcPr>
            <w:tcW w:w="117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u w:val="single"/>
              </w:rPr>
            </w:pPr>
            <w:r w:rsidRPr="005F2A93">
              <w:rPr>
                <w:rFonts w:ascii="Tahoma" w:hAnsi="Tahoma" w:cs="Tahoma"/>
                <w:sz w:val="20"/>
                <w:szCs w:val="20"/>
                <w:u w:val="single"/>
              </w:rPr>
              <w:t>15</w:t>
            </w:r>
          </w:p>
        </w:tc>
        <w:tc>
          <w:tcPr>
            <w:tcW w:w="1350" w:type="dxa"/>
            <w:shd w:val="clear" w:color="auto" w:fill="FBD4B4" w:themeFill="accent6" w:themeFillTint="66"/>
          </w:tcPr>
          <w:p w:rsidR="001F5F9F" w:rsidRPr="005F2A93" w:rsidRDefault="005F2A93" w:rsidP="005F2A93">
            <w:pPr>
              <w:pStyle w:val="ListParagraph"/>
              <w:jc w:val="center"/>
              <w:rPr>
                <w:rFonts w:ascii="Tahoma" w:hAnsi="Tahoma" w:cs="Tahoma"/>
                <w:sz w:val="20"/>
                <w:szCs w:val="20"/>
                <w:u w:val="single"/>
              </w:rPr>
            </w:pPr>
            <w:r w:rsidRPr="005F2A93">
              <w:rPr>
                <w:rFonts w:ascii="Tahoma" w:hAnsi="Tahoma" w:cs="Tahoma"/>
                <w:sz w:val="20"/>
                <w:szCs w:val="20"/>
                <w:u w:val="single"/>
              </w:rPr>
              <w:t>15/15</w:t>
            </w:r>
          </w:p>
        </w:tc>
        <w:tc>
          <w:tcPr>
            <w:tcW w:w="1350" w:type="dxa"/>
            <w:shd w:val="clear" w:color="auto" w:fill="FBD4B4" w:themeFill="accent6" w:themeFillTint="66"/>
          </w:tcPr>
          <w:p w:rsidR="001F5F9F" w:rsidRPr="005F2A93" w:rsidRDefault="005F2A93" w:rsidP="005F2A93">
            <w:pPr>
              <w:pStyle w:val="ListParagraph"/>
              <w:jc w:val="right"/>
              <w:rPr>
                <w:rFonts w:ascii="Tahoma" w:hAnsi="Tahoma" w:cs="Tahoma"/>
                <w:color w:val="FF0000"/>
                <w:sz w:val="20"/>
                <w:szCs w:val="20"/>
                <w:u w:val="single"/>
              </w:rPr>
            </w:pPr>
            <w:r w:rsidRPr="005F2A93">
              <w:rPr>
                <w:rFonts w:ascii="Tahoma" w:hAnsi="Tahoma" w:cs="Tahoma"/>
                <w:color w:val="FF0000"/>
                <w:sz w:val="20"/>
                <w:szCs w:val="20"/>
                <w:u w:val="single"/>
              </w:rPr>
              <w:t>$450.000</w:t>
            </w:r>
          </w:p>
        </w:tc>
        <w:tc>
          <w:tcPr>
            <w:tcW w:w="1350" w:type="dxa"/>
            <w:shd w:val="clear" w:color="auto" w:fill="FBD4B4" w:themeFill="accent6" w:themeFillTint="66"/>
          </w:tcPr>
          <w:p w:rsidR="001F5F9F" w:rsidRPr="005F2A93" w:rsidRDefault="001F5F9F" w:rsidP="005F2A93">
            <w:pPr>
              <w:pStyle w:val="ListParagraph"/>
              <w:jc w:val="center"/>
              <w:rPr>
                <w:rFonts w:ascii="Tahoma" w:hAnsi="Tahoma" w:cs="Tahoma"/>
                <w:sz w:val="20"/>
                <w:szCs w:val="20"/>
              </w:rPr>
            </w:pPr>
          </w:p>
        </w:tc>
      </w:tr>
      <w:tr w:rsidR="005F2A93" w:rsidRPr="005F2A93" w:rsidTr="005F2A93">
        <w:tc>
          <w:tcPr>
            <w:tcW w:w="7218" w:type="dxa"/>
            <w:gridSpan w:val="6"/>
            <w:shd w:val="clear" w:color="auto" w:fill="FBD4B4" w:themeFill="accent6" w:themeFillTint="66"/>
          </w:tcPr>
          <w:p w:rsidR="005F2A93" w:rsidRPr="005F2A93" w:rsidRDefault="005F2A93" w:rsidP="005F2A93">
            <w:pPr>
              <w:pStyle w:val="ListParagraph"/>
              <w:jc w:val="both"/>
              <w:rPr>
                <w:rFonts w:ascii="Tahoma" w:hAnsi="Tahoma" w:cs="Tahoma"/>
                <w:sz w:val="20"/>
                <w:szCs w:val="20"/>
              </w:rPr>
            </w:pPr>
            <w:r w:rsidRPr="005F2A93">
              <w:rPr>
                <w:rFonts w:ascii="Tahoma" w:hAnsi="Tahoma" w:cs="Tahoma"/>
                <w:sz w:val="20"/>
                <w:szCs w:val="20"/>
                <w:vertAlign w:val="superscript"/>
              </w:rPr>
              <w:t>a</w:t>
            </w:r>
            <w:r w:rsidRPr="005F2A93">
              <w:rPr>
                <w:rFonts w:ascii="Tahoma" w:hAnsi="Tahoma" w:cs="Tahoma"/>
                <w:sz w:val="20"/>
                <w:szCs w:val="20"/>
              </w:rPr>
              <w:t>Residual value</w:t>
            </w:r>
          </w:p>
        </w:tc>
      </w:tr>
    </w:tbl>
    <w:p w:rsidR="001F5F9F" w:rsidRPr="00E44665" w:rsidRDefault="001F5F9F" w:rsidP="00E44665">
      <w:pPr>
        <w:pStyle w:val="ListParagraph"/>
        <w:widowControl/>
        <w:autoSpaceDE/>
        <w:autoSpaceDN/>
        <w:spacing w:line="360" w:lineRule="auto"/>
        <w:ind w:left="720"/>
        <w:jc w:val="both"/>
        <w:rPr>
          <w:rFonts w:ascii="Tahoma" w:hAnsi="Tahoma" w:cs="Tahoma"/>
          <w:sz w:val="24"/>
          <w:szCs w:val="24"/>
        </w:rPr>
      </w:pPr>
    </w:p>
    <w:p w:rsidR="009E3778" w:rsidRPr="009E3778" w:rsidRDefault="00D64F6B" w:rsidP="009E3778">
      <w:pPr>
        <w:pStyle w:val="ListParagraph"/>
        <w:widowControl/>
        <w:numPr>
          <w:ilvl w:val="0"/>
          <w:numId w:val="232"/>
        </w:numPr>
        <w:autoSpaceDE/>
        <w:autoSpaceDN/>
        <w:spacing w:line="360" w:lineRule="auto"/>
        <w:ind w:hanging="720"/>
        <w:jc w:val="both"/>
        <w:rPr>
          <w:rFonts w:ascii="Tahoma" w:hAnsi="Tahoma" w:cs="Tahoma"/>
          <w:sz w:val="24"/>
          <w:szCs w:val="24"/>
        </w:rPr>
      </w:pPr>
      <w:proofErr w:type="gramStart"/>
      <w:r w:rsidRPr="009E3778">
        <w:rPr>
          <w:rFonts w:ascii="Tahoma" w:hAnsi="Tahoma" w:cs="Tahoma"/>
          <w:sz w:val="24"/>
          <w:szCs w:val="24"/>
        </w:rPr>
        <w:t>Metode  Saldo</w:t>
      </w:r>
      <w:proofErr w:type="gramEnd"/>
      <w:r w:rsidRPr="009E3778">
        <w:rPr>
          <w:rFonts w:ascii="Tahoma" w:hAnsi="Tahoma" w:cs="Tahoma"/>
          <w:sz w:val="24"/>
          <w:szCs w:val="24"/>
        </w:rPr>
        <w:t xml:space="preserve">  Menurun.  </w:t>
      </w:r>
    </w:p>
    <w:p w:rsidR="00D64F6B" w:rsidRDefault="00D64F6B" w:rsidP="00E44665">
      <w:pPr>
        <w:pStyle w:val="ListParagraph"/>
        <w:widowControl/>
        <w:autoSpaceDE/>
        <w:autoSpaceDN/>
        <w:spacing w:line="360" w:lineRule="auto"/>
        <w:ind w:left="720"/>
        <w:jc w:val="both"/>
        <w:rPr>
          <w:rFonts w:ascii="Tahoma" w:hAnsi="Tahoma" w:cs="Tahoma"/>
          <w:sz w:val="24"/>
          <w:szCs w:val="24"/>
        </w:rPr>
      </w:pPr>
      <w:r w:rsidRPr="00E44665">
        <w:rPr>
          <w:rFonts w:ascii="Tahoma" w:hAnsi="Tahoma" w:cs="Tahoma"/>
          <w:sz w:val="24"/>
          <w:szCs w:val="24"/>
        </w:rPr>
        <w:t xml:space="preserve">Metode  saldo  menurun  menggunakan  tarif penyusutan  yang  digambarkan  dengan  suatu  presentase  berupa  beberapa kelipatan dari metode garis lurus. Contoh: tarif saldo menurun berganda untuk aktiva  yang  memiliki  masa  manfaat  10  tahun  akan  menjadi  20%  (dua  kali tariff  garis  lurus).  </w:t>
      </w:r>
      <w:proofErr w:type="gramStart"/>
      <w:r w:rsidRPr="00E44665">
        <w:rPr>
          <w:rFonts w:ascii="Tahoma" w:hAnsi="Tahoma" w:cs="Tahoma"/>
          <w:sz w:val="24"/>
          <w:szCs w:val="24"/>
        </w:rPr>
        <w:t>Maka  pengaplikasian</w:t>
      </w:r>
      <w:proofErr w:type="gramEnd"/>
      <w:r w:rsidRPr="00E44665">
        <w:rPr>
          <w:rFonts w:ascii="Tahoma" w:hAnsi="Tahoma" w:cs="Tahoma"/>
          <w:sz w:val="24"/>
          <w:szCs w:val="24"/>
        </w:rPr>
        <w:t xml:space="preserve">  dari  metode  ini  dapat  diilustrasikan sebagai berikut.</w:t>
      </w:r>
    </w:p>
    <w:tbl>
      <w:tblPr>
        <w:tblStyle w:val="TableGrid"/>
        <w:tblW w:w="0" w:type="auto"/>
        <w:tblInd w:w="720"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676"/>
        <w:gridCol w:w="1499"/>
        <w:gridCol w:w="1294"/>
        <w:gridCol w:w="1499"/>
        <w:gridCol w:w="1519"/>
        <w:gridCol w:w="1350"/>
      </w:tblGrid>
      <w:tr w:rsidR="005F2A93" w:rsidRPr="005F2A93" w:rsidTr="005F2A93">
        <w:tc>
          <w:tcPr>
            <w:tcW w:w="676"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sz w:val="20"/>
                <w:szCs w:val="20"/>
              </w:rPr>
            </w:pPr>
            <w:r w:rsidRPr="005F2A93">
              <w:rPr>
                <w:rFonts w:ascii="Tahoma" w:hAnsi="Tahoma" w:cs="Tahoma"/>
                <w:b/>
                <w:sz w:val="20"/>
                <w:szCs w:val="20"/>
              </w:rPr>
              <w:t>Year</w:t>
            </w:r>
          </w:p>
        </w:tc>
        <w:tc>
          <w:tcPr>
            <w:tcW w:w="1499"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sz w:val="20"/>
                <w:szCs w:val="20"/>
              </w:rPr>
            </w:pPr>
            <w:r w:rsidRPr="005F2A93">
              <w:rPr>
                <w:rFonts w:ascii="Tahoma" w:hAnsi="Tahoma" w:cs="Tahoma"/>
                <w:b/>
                <w:sz w:val="20"/>
                <w:szCs w:val="20"/>
              </w:rPr>
              <w:t>Depreciation Base</w:t>
            </w:r>
          </w:p>
        </w:tc>
        <w:tc>
          <w:tcPr>
            <w:tcW w:w="1294"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sz w:val="20"/>
                <w:szCs w:val="20"/>
              </w:rPr>
            </w:pPr>
            <w:r w:rsidRPr="005F2A93">
              <w:rPr>
                <w:rFonts w:ascii="Tahoma" w:hAnsi="Tahoma" w:cs="Tahoma"/>
                <w:b/>
                <w:sz w:val="20"/>
                <w:szCs w:val="20"/>
              </w:rPr>
              <w:t>Remaining Life in Years</w:t>
            </w:r>
          </w:p>
        </w:tc>
        <w:tc>
          <w:tcPr>
            <w:tcW w:w="1499"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color w:val="FF0000"/>
                <w:sz w:val="20"/>
                <w:szCs w:val="20"/>
              </w:rPr>
            </w:pPr>
            <w:r w:rsidRPr="005F2A93">
              <w:rPr>
                <w:rFonts w:ascii="Tahoma" w:hAnsi="Tahoma" w:cs="Tahoma"/>
                <w:b/>
                <w:color w:val="FF0000"/>
                <w:sz w:val="20"/>
                <w:szCs w:val="20"/>
              </w:rPr>
              <w:t>Depreciation Expense</w:t>
            </w:r>
          </w:p>
        </w:tc>
        <w:tc>
          <w:tcPr>
            <w:tcW w:w="1499"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color w:val="000000" w:themeColor="text1"/>
                <w:sz w:val="20"/>
                <w:szCs w:val="20"/>
              </w:rPr>
            </w:pPr>
            <w:r w:rsidRPr="005F2A93">
              <w:rPr>
                <w:rFonts w:ascii="Tahoma" w:hAnsi="Tahoma" w:cs="Tahoma"/>
                <w:b/>
                <w:color w:val="000000" w:themeColor="text1"/>
                <w:sz w:val="20"/>
                <w:szCs w:val="20"/>
              </w:rPr>
              <w:t>Balance Accumulated Depreciation</w:t>
            </w:r>
          </w:p>
        </w:tc>
        <w:tc>
          <w:tcPr>
            <w:tcW w:w="1350" w:type="dxa"/>
            <w:tcBorders>
              <w:top w:val="single" w:sz="4" w:space="0" w:color="auto"/>
              <w:bottom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b/>
                <w:sz w:val="20"/>
                <w:szCs w:val="20"/>
              </w:rPr>
            </w:pPr>
            <w:r w:rsidRPr="005F2A93">
              <w:rPr>
                <w:rFonts w:ascii="Tahoma" w:hAnsi="Tahoma" w:cs="Tahoma"/>
                <w:b/>
                <w:sz w:val="20"/>
                <w:szCs w:val="20"/>
              </w:rPr>
              <w:t>Book Value End of Year</w:t>
            </w:r>
          </w:p>
        </w:tc>
      </w:tr>
      <w:tr w:rsidR="005F2A93" w:rsidRPr="005F2A93" w:rsidTr="005F2A93">
        <w:tc>
          <w:tcPr>
            <w:tcW w:w="676" w:type="dxa"/>
            <w:tcBorders>
              <w:top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sidRPr="005F2A93">
              <w:rPr>
                <w:rFonts w:ascii="Tahoma" w:hAnsi="Tahoma" w:cs="Tahoma"/>
                <w:sz w:val="20"/>
                <w:szCs w:val="20"/>
              </w:rPr>
              <w:t>1</w:t>
            </w:r>
          </w:p>
        </w:tc>
        <w:tc>
          <w:tcPr>
            <w:tcW w:w="1499" w:type="dxa"/>
            <w:tcBorders>
              <w:top w:val="single" w:sz="4" w:space="0" w:color="auto"/>
            </w:tcBorders>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$5</w:t>
            </w:r>
            <w:r>
              <w:rPr>
                <w:rFonts w:ascii="Tahoma" w:hAnsi="Tahoma" w:cs="Tahoma"/>
                <w:sz w:val="20"/>
                <w:szCs w:val="20"/>
              </w:rPr>
              <w:t>0</w:t>
            </w:r>
            <w:r w:rsidRPr="005F2A93">
              <w:rPr>
                <w:rFonts w:ascii="Tahoma" w:hAnsi="Tahoma" w:cs="Tahoma"/>
                <w:sz w:val="20"/>
                <w:szCs w:val="20"/>
              </w:rPr>
              <w:t>0.000</w:t>
            </w:r>
          </w:p>
        </w:tc>
        <w:tc>
          <w:tcPr>
            <w:tcW w:w="1294" w:type="dxa"/>
            <w:tcBorders>
              <w:top w:val="single" w:sz="4" w:space="0" w:color="auto"/>
            </w:tcBorders>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Pr>
                <w:rFonts w:ascii="Tahoma" w:hAnsi="Tahoma" w:cs="Tahoma"/>
                <w:sz w:val="20"/>
                <w:szCs w:val="20"/>
              </w:rPr>
              <w:t>40%</w:t>
            </w:r>
          </w:p>
        </w:tc>
        <w:tc>
          <w:tcPr>
            <w:tcW w:w="1499" w:type="dxa"/>
            <w:tcBorders>
              <w:top w:val="single" w:sz="4" w:space="0" w:color="auto"/>
            </w:tcBorders>
            <w:shd w:val="clear" w:color="auto" w:fill="FBD4B4" w:themeFill="accent6" w:themeFillTint="66"/>
          </w:tcPr>
          <w:p w:rsidR="005F2A93"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w:t>
            </w:r>
            <w:r>
              <w:rPr>
                <w:rFonts w:ascii="Tahoma" w:hAnsi="Tahoma" w:cs="Tahoma"/>
                <w:color w:val="FF0000"/>
                <w:sz w:val="20"/>
                <w:szCs w:val="20"/>
              </w:rPr>
              <w:t>20</w:t>
            </w:r>
            <w:r w:rsidRPr="005F2A93">
              <w:rPr>
                <w:rFonts w:ascii="Tahoma" w:hAnsi="Tahoma" w:cs="Tahoma"/>
                <w:color w:val="FF0000"/>
                <w:sz w:val="20"/>
                <w:szCs w:val="20"/>
              </w:rPr>
              <w:t>0.000</w:t>
            </w:r>
          </w:p>
        </w:tc>
        <w:tc>
          <w:tcPr>
            <w:tcW w:w="1499" w:type="dxa"/>
            <w:tcBorders>
              <w:top w:val="single" w:sz="4" w:space="0" w:color="auto"/>
            </w:tcBorders>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rPr>
            </w:pPr>
            <w:r>
              <w:rPr>
                <w:rFonts w:ascii="Tahoma" w:hAnsi="Tahoma" w:cs="Tahoma"/>
                <w:color w:val="000000" w:themeColor="text1"/>
                <w:sz w:val="20"/>
                <w:szCs w:val="20"/>
              </w:rPr>
              <w:t>$200.000</w:t>
            </w:r>
          </w:p>
        </w:tc>
        <w:tc>
          <w:tcPr>
            <w:tcW w:w="1350" w:type="dxa"/>
            <w:tcBorders>
              <w:top w:val="single" w:sz="4" w:space="0" w:color="auto"/>
            </w:tcBorders>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$3</w:t>
            </w:r>
            <w:r>
              <w:rPr>
                <w:rFonts w:ascii="Tahoma" w:hAnsi="Tahoma" w:cs="Tahoma"/>
                <w:sz w:val="20"/>
                <w:szCs w:val="20"/>
              </w:rPr>
              <w:t>0</w:t>
            </w:r>
            <w:r w:rsidRPr="005F2A93">
              <w:rPr>
                <w:rFonts w:ascii="Tahoma" w:hAnsi="Tahoma" w:cs="Tahoma"/>
                <w:sz w:val="20"/>
                <w:szCs w:val="20"/>
              </w:rPr>
              <w:t>0.000</w:t>
            </w:r>
          </w:p>
        </w:tc>
      </w:tr>
      <w:tr w:rsidR="005F2A93" w:rsidRPr="005F2A93" w:rsidTr="005F2A93">
        <w:tc>
          <w:tcPr>
            <w:tcW w:w="676"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sidRPr="005F2A93">
              <w:rPr>
                <w:rFonts w:ascii="Tahoma" w:hAnsi="Tahoma" w:cs="Tahoma"/>
                <w:sz w:val="20"/>
                <w:szCs w:val="20"/>
              </w:rPr>
              <w:t>2</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Pr>
                <w:rFonts w:ascii="Tahoma" w:hAnsi="Tahoma" w:cs="Tahoma"/>
                <w:sz w:val="20"/>
                <w:szCs w:val="20"/>
              </w:rPr>
              <w:t>300</w:t>
            </w:r>
            <w:r w:rsidRPr="005F2A93">
              <w:rPr>
                <w:rFonts w:ascii="Tahoma" w:hAnsi="Tahoma" w:cs="Tahoma"/>
                <w:sz w:val="20"/>
                <w:szCs w:val="20"/>
              </w:rPr>
              <w:t>.000</w:t>
            </w:r>
          </w:p>
        </w:tc>
        <w:tc>
          <w:tcPr>
            <w:tcW w:w="1294"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Pr>
                <w:rFonts w:ascii="Tahoma" w:hAnsi="Tahoma" w:cs="Tahoma"/>
                <w:sz w:val="20"/>
                <w:szCs w:val="20"/>
              </w:rPr>
              <w:t>40%</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FF0000"/>
                <w:sz w:val="20"/>
                <w:szCs w:val="20"/>
              </w:rPr>
            </w:pPr>
            <w:r w:rsidRPr="005F2A93">
              <w:rPr>
                <w:rFonts w:ascii="Tahoma" w:hAnsi="Tahoma" w:cs="Tahoma"/>
                <w:color w:val="FF0000"/>
                <w:sz w:val="20"/>
                <w:szCs w:val="20"/>
              </w:rPr>
              <w:t>120.000</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rPr>
            </w:pPr>
            <w:r>
              <w:rPr>
                <w:rFonts w:ascii="Tahoma" w:hAnsi="Tahoma" w:cs="Tahoma"/>
                <w:color w:val="000000" w:themeColor="text1"/>
                <w:sz w:val="20"/>
                <w:szCs w:val="20"/>
              </w:rPr>
              <w:t>320.000</w:t>
            </w:r>
          </w:p>
        </w:tc>
        <w:tc>
          <w:tcPr>
            <w:tcW w:w="1350" w:type="dxa"/>
            <w:shd w:val="clear" w:color="auto" w:fill="FBD4B4" w:themeFill="accent6" w:themeFillTint="66"/>
          </w:tcPr>
          <w:p w:rsidR="005F2A93" w:rsidRPr="005F2A93" w:rsidRDefault="005F2A93" w:rsidP="0043447C">
            <w:pPr>
              <w:pStyle w:val="ListParagraph"/>
              <w:jc w:val="right"/>
              <w:rPr>
                <w:rFonts w:ascii="Tahoma" w:hAnsi="Tahoma" w:cs="Tahoma"/>
                <w:sz w:val="20"/>
                <w:szCs w:val="20"/>
              </w:rPr>
            </w:pPr>
            <w:r>
              <w:rPr>
                <w:rFonts w:ascii="Tahoma" w:hAnsi="Tahoma" w:cs="Tahoma"/>
                <w:sz w:val="20"/>
                <w:szCs w:val="20"/>
              </w:rPr>
              <w:t>18</w:t>
            </w:r>
            <w:r w:rsidRPr="005F2A93">
              <w:rPr>
                <w:rFonts w:ascii="Tahoma" w:hAnsi="Tahoma" w:cs="Tahoma"/>
                <w:sz w:val="20"/>
                <w:szCs w:val="20"/>
              </w:rPr>
              <w:t>0.000</w:t>
            </w:r>
          </w:p>
        </w:tc>
      </w:tr>
      <w:tr w:rsidR="005F2A93" w:rsidRPr="005F2A93" w:rsidTr="005F2A93">
        <w:tc>
          <w:tcPr>
            <w:tcW w:w="676"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sidRPr="005F2A93">
              <w:rPr>
                <w:rFonts w:ascii="Tahoma" w:hAnsi="Tahoma" w:cs="Tahoma"/>
                <w:sz w:val="20"/>
                <w:szCs w:val="20"/>
              </w:rPr>
              <w:t>3</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Pr>
                <w:rFonts w:ascii="Tahoma" w:hAnsi="Tahoma" w:cs="Tahoma"/>
                <w:sz w:val="20"/>
                <w:szCs w:val="20"/>
              </w:rPr>
              <w:t>180</w:t>
            </w:r>
            <w:r w:rsidRPr="005F2A93">
              <w:rPr>
                <w:rFonts w:ascii="Tahoma" w:hAnsi="Tahoma" w:cs="Tahoma"/>
                <w:sz w:val="20"/>
                <w:szCs w:val="20"/>
              </w:rPr>
              <w:t>.000</w:t>
            </w:r>
          </w:p>
        </w:tc>
        <w:tc>
          <w:tcPr>
            <w:tcW w:w="1294"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Pr>
                <w:rFonts w:ascii="Tahoma" w:hAnsi="Tahoma" w:cs="Tahoma"/>
                <w:sz w:val="20"/>
                <w:szCs w:val="20"/>
              </w:rPr>
              <w:t>40%</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FF0000"/>
                <w:sz w:val="20"/>
                <w:szCs w:val="20"/>
              </w:rPr>
            </w:pPr>
            <w:r>
              <w:rPr>
                <w:rFonts w:ascii="Tahoma" w:hAnsi="Tahoma" w:cs="Tahoma"/>
                <w:color w:val="FF0000"/>
                <w:sz w:val="20"/>
                <w:szCs w:val="20"/>
              </w:rPr>
              <w:t>72</w:t>
            </w:r>
            <w:r w:rsidRPr="005F2A93">
              <w:rPr>
                <w:rFonts w:ascii="Tahoma" w:hAnsi="Tahoma" w:cs="Tahoma"/>
                <w:color w:val="FF0000"/>
                <w:sz w:val="20"/>
                <w:szCs w:val="20"/>
              </w:rPr>
              <w:t>.000</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rPr>
            </w:pPr>
            <w:r>
              <w:rPr>
                <w:rFonts w:ascii="Tahoma" w:hAnsi="Tahoma" w:cs="Tahoma"/>
                <w:color w:val="000000" w:themeColor="text1"/>
                <w:sz w:val="20"/>
                <w:szCs w:val="20"/>
              </w:rPr>
              <w:t>392.000</w:t>
            </w:r>
          </w:p>
        </w:tc>
        <w:tc>
          <w:tcPr>
            <w:tcW w:w="1350" w:type="dxa"/>
            <w:shd w:val="clear" w:color="auto" w:fill="FBD4B4" w:themeFill="accent6" w:themeFillTint="66"/>
          </w:tcPr>
          <w:p w:rsidR="005F2A93" w:rsidRPr="005F2A93" w:rsidRDefault="005F2A93" w:rsidP="0043447C">
            <w:pPr>
              <w:pStyle w:val="ListParagraph"/>
              <w:jc w:val="right"/>
              <w:rPr>
                <w:rFonts w:ascii="Tahoma" w:hAnsi="Tahoma" w:cs="Tahoma"/>
                <w:sz w:val="20"/>
                <w:szCs w:val="20"/>
              </w:rPr>
            </w:pPr>
            <w:r>
              <w:rPr>
                <w:rFonts w:ascii="Tahoma" w:hAnsi="Tahoma" w:cs="Tahoma"/>
                <w:sz w:val="20"/>
                <w:szCs w:val="20"/>
              </w:rPr>
              <w:t>108</w:t>
            </w:r>
            <w:r w:rsidRPr="005F2A93">
              <w:rPr>
                <w:rFonts w:ascii="Tahoma" w:hAnsi="Tahoma" w:cs="Tahoma"/>
                <w:sz w:val="20"/>
                <w:szCs w:val="20"/>
              </w:rPr>
              <w:t>.000</w:t>
            </w:r>
          </w:p>
        </w:tc>
      </w:tr>
      <w:tr w:rsidR="005F2A93" w:rsidRPr="005F2A93" w:rsidTr="005F2A93">
        <w:tc>
          <w:tcPr>
            <w:tcW w:w="676"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sidRPr="005F2A93">
              <w:rPr>
                <w:rFonts w:ascii="Tahoma" w:hAnsi="Tahoma" w:cs="Tahoma"/>
                <w:sz w:val="20"/>
                <w:szCs w:val="20"/>
              </w:rPr>
              <w:t>4</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Pr>
                <w:rFonts w:ascii="Tahoma" w:hAnsi="Tahoma" w:cs="Tahoma"/>
                <w:sz w:val="20"/>
                <w:szCs w:val="20"/>
              </w:rPr>
              <w:t>108</w:t>
            </w:r>
            <w:r w:rsidRPr="005F2A93">
              <w:rPr>
                <w:rFonts w:ascii="Tahoma" w:hAnsi="Tahoma" w:cs="Tahoma"/>
                <w:sz w:val="20"/>
                <w:szCs w:val="20"/>
              </w:rPr>
              <w:t>.000</w:t>
            </w:r>
          </w:p>
        </w:tc>
        <w:tc>
          <w:tcPr>
            <w:tcW w:w="1294"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Pr>
                <w:rFonts w:ascii="Tahoma" w:hAnsi="Tahoma" w:cs="Tahoma"/>
                <w:sz w:val="20"/>
                <w:szCs w:val="20"/>
              </w:rPr>
              <w:t>40%</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color w:val="FF0000"/>
                <w:sz w:val="20"/>
                <w:szCs w:val="20"/>
              </w:rPr>
            </w:pPr>
            <w:r>
              <w:rPr>
                <w:rFonts w:ascii="Tahoma" w:hAnsi="Tahoma" w:cs="Tahoma"/>
                <w:color w:val="FF0000"/>
                <w:sz w:val="20"/>
                <w:szCs w:val="20"/>
              </w:rPr>
              <w:t>43</w:t>
            </w:r>
            <w:r w:rsidRPr="005F2A93">
              <w:rPr>
                <w:rFonts w:ascii="Tahoma" w:hAnsi="Tahoma" w:cs="Tahoma"/>
                <w:color w:val="FF0000"/>
                <w:sz w:val="20"/>
                <w:szCs w:val="20"/>
              </w:rPr>
              <w:t>.</w:t>
            </w:r>
            <w:r>
              <w:rPr>
                <w:rFonts w:ascii="Tahoma" w:hAnsi="Tahoma" w:cs="Tahoma"/>
                <w:color w:val="FF0000"/>
                <w:sz w:val="20"/>
                <w:szCs w:val="20"/>
              </w:rPr>
              <w:t>2</w:t>
            </w:r>
            <w:r w:rsidRPr="005F2A93">
              <w:rPr>
                <w:rFonts w:ascii="Tahoma" w:hAnsi="Tahoma" w:cs="Tahoma"/>
                <w:color w:val="FF0000"/>
                <w:sz w:val="20"/>
                <w:szCs w:val="20"/>
              </w:rPr>
              <w:t>00</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rPr>
            </w:pPr>
            <w:r>
              <w:rPr>
                <w:rFonts w:ascii="Tahoma" w:hAnsi="Tahoma" w:cs="Tahoma"/>
                <w:color w:val="000000" w:themeColor="text1"/>
                <w:sz w:val="20"/>
                <w:szCs w:val="20"/>
              </w:rPr>
              <w:t>435.200</w:t>
            </w:r>
          </w:p>
        </w:tc>
        <w:tc>
          <w:tcPr>
            <w:tcW w:w="1350"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Pr>
                <w:rFonts w:ascii="Tahoma" w:hAnsi="Tahoma" w:cs="Tahoma"/>
                <w:sz w:val="20"/>
                <w:szCs w:val="20"/>
              </w:rPr>
              <w:t>64</w:t>
            </w:r>
            <w:r w:rsidRPr="005F2A93">
              <w:rPr>
                <w:rFonts w:ascii="Tahoma" w:hAnsi="Tahoma" w:cs="Tahoma"/>
                <w:sz w:val="20"/>
                <w:szCs w:val="20"/>
              </w:rPr>
              <w:t>.</w:t>
            </w:r>
            <w:r>
              <w:rPr>
                <w:rFonts w:ascii="Tahoma" w:hAnsi="Tahoma" w:cs="Tahoma"/>
                <w:sz w:val="20"/>
                <w:szCs w:val="20"/>
              </w:rPr>
              <w:t>8</w:t>
            </w:r>
            <w:r w:rsidRPr="005F2A93">
              <w:rPr>
                <w:rFonts w:ascii="Tahoma" w:hAnsi="Tahoma" w:cs="Tahoma"/>
                <w:sz w:val="20"/>
                <w:szCs w:val="20"/>
              </w:rPr>
              <w:t>00</w:t>
            </w:r>
          </w:p>
        </w:tc>
      </w:tr>
      <w:tr w:rsidR="005F2A93" w:rsidRPr="005F2A93" w:rsidTr="005F2A93">
        <w:tc>
          <w:tcPr>
            <w:tcW w:w="676"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sidRPr="005F2A93">
              <w:rPr>
                <w:rFonts w:ascii="Tahoma" w:hAnsi="Tahoma" w:cs="Tahoma"/>
                <w:sz w:val="20"/>
                <w:szCs w:val="20"/>
              </w:rPr>
              <w:t>5</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Pr>
                <w:rFonts w:ascii="Tahoma" w:hAnsi="Tahoma" w:cs="Tahoma"/>
                <w:sz w:val="20"/>
                <w:szCs w:val="20"/>
              </w:rPr>
              <w:t>64</w:t>
            </w:r>
            <w:r w:rsidRPr="005F2A93">
              <w:rPr>
                <w:rFonts w:ascii="Tahoma" w:hAnsi="Tahoma" w:cs="Tahoma"/>
                <w:sz w:val="20"/>
                <w:szCs w:val="20"/>
              </w:rPr>
              <w:t>.</w:t>
            </w:r>
            <w:r>
              <w:rPr>
                <w:rFonts w:ascii="Tahoma" w:hAnsi="Tahoma" w:cs="Tahoma"/>
                <w:sz w:val="20"/>
                <w:szCs w:val="20"/>
              </w:rPr>
              <w:t>8</w:t>
            </w:r>
            <w:r w:rsidRPr="005F2A93">
              <w:rPr>
                <w:rFonts w:ascii="Tahoma" w:hAnsi="Tahoma" w:cs="Tahoma"/>
                <w:sz w:val="20"/>
                <w:szCs w:val="20"/>
              </w:rPr>
              <w:t>00</w:t>
            </w:r>
          </w:p>
        </w:tc>
        <w:tc>
          <w:tcPr>
            <w:tcW w:w="1294"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r>
              <w:rPr>
                <w:rFonts w:ascii="Tahoma" w:hAnsi="Tahoma" w:cs="Tahoma"/>
                <w:sz w:val="20"/>
                <w:szCs w:val="20"/>
              </w:rPr>
              <w:t>40%</w:t>
            </w:r>
          </w:p>
        </w:tc>
        <w:tc>
          <w:tcPr>
            <w:tcW w:w="1499" w:type="dxa"/>
            <w:shd w:val="clear" w:color="auto" w:fill="FBD4B4" w:themeFill="accent6" w:themeFillTint="66"/>
          </w:tcPr>
          <w:p w:rsidR="005F2A93" w:rsidRPr="005F2A93" w:rsidRDefault="005F2A93" w:rsidP="005F2A93">
            <w:pPr>
              <w:pStyle w:val="ListParagraph"/>
              <w:jc w:val="right"/>
              <w:rPr>
                <w:rFonts w:ascii="Tahoma" w:hAnsi="Tahoma" w:cs="Tahoma"/>
                <w:color w:val="FF0000"/>
                <w:sz w:val="20"/>
                <w:szCs w:val="20"/>
              </w:rPr>
            </w:pPr>
            <w:r w:rsidRPr="005F2A93">
              <w:rPr>
                <w:rFonts w:ascii="Tahoma" w:hAnsi="Tahoma" w:cs="Tahoma"/>
                <w:color w:val="FF0000"/>
                <w:sz w:val="20"/>
                <w:szCs w:val="20"/>
              </w:rPr>
              <w:t xml:space="preserve">    14.800</w:t>
            </w:r>
            <w:r w:rsidRPr="005F2A93">
              <w:rPr>
                <w:rFonts w:ascii="Tahoma" w:hAnsi="Tahoma" w:cs="Tahoma"/>
                <w:color w:val="FF0000"/>
                <w:sz w:val="20"/>
                <w:szCs w:val="20"/>
                <w:vertAlign w:val="superscript"/>
              </w:rPr>
              <w:t>b</w:t>
            </w: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u w:val="single"/>
              </w:rPr>
            </w:pPr>
            <w:r>
              <w:rPr>
                <w:rFonts w:ascii="Tahoma" w:hAnsi="Tahoma" w:cs="Tahoma"/>
                <w:color w:val="000000" w:themeColor="text1"/>
                <w:sz w:val="20"/>
                <w:szCs w:val="20"/>
                <w:u w:val="single"/>
              </w:rPr>
              <w:t>450.000</w:t>
            </w:r>
          </w:p>
        </w:tc>
        <w:tc>
          <w:tcPr>
            <w:tcW w:w="1350" w:type="dxa"/>
            <w:shd w:val="clear" w:color="auto" w:fill="FBD4B4" w:themeFill="accent6" w:themeFillTint="66"/>
          </w:tcPr>
          <w:p w:rsidR="005F2A93" w:rsidRPr="005F2A93" w:rsidRDefault="005F2A93" w:rsidP="005F2A93">
            <w:pPr>
              <w:pStyle w:val="ListParagraph"/>
              <w:jc w:val="right"/>
              <w:rPr>
                <w:rFonts w:ascii="Tahoma" w:hAnsi="Tahoma" w:cs="Tahoma"/>
                <w:sz w:val="20"/>
                <w:szCs w:val="20"/>
              </w:rPr>
            </w:pPr>
            <w:r w:rsidRPr="005F2A93">
              <w:rPr>
                <w:rFonts w:ascii="Tahoma" w:hAnsi="Tahoma" w:cs="Tahoma"/>
                <w:sz w:val="20"/>
                <w:szCs w:val="20"/>
              </w:rPr>
              <w:t>50.000</w:t>
            </w:r>
          </w:p>
        </w:tc>
      </w:tr>
      <w:tr w:rsidR="005F2A93" w:rsidRPr="005F2A93" w:rsidTr="005F2A93">
        <w:tc>
          <w:tcPr>
            <w:tcW w:w="676" w:type="dxa"/>
            <w:shd w:val="clear" w:color="auto" w:fill="FBD4B4" w:themeFill="accent6" w:themeFillTint="66"/>
          </w:tcPr>
          <w:p w:rsidR="005F2A93" w:rsidRPr="005F2A93" w:rsidRDefault="005F2A93" w:rsidP="0043447C">
            <w:pPr>
              <w:pStyle w:val="ListParagraph"/>
              <w:jc w:val="both"/>
              <w:rPr>
                <w:rFonts w:ascii="Tahoma" w:hAnsi="Tahoma" w:cs="Tahoma"/>
                <w:sz w:val="20"/>
                <w:szCs w:val="20"/>
              </w:rPr>
            </w:pPr>
          </w:p>
        </w:tc>
        <w:tc>
          <w:tcPr>
            <w:tcW w:w="1499" w:type="dxa"/>
            <w:shd w:val="clear" w:color="auto" w:fill="FBD4B4" w:themeFill="accent6" w:themeFillTint="66"/>
          </w:tcPr>
          <w:p w:rsidR="005F2A93" w:rsidRPr="005F2A93" w:rsidRDefault="005F2A93" w:rsidP="0043447C">
            <w:pPr>
              <w:pStyle w:val="ListParagraph"/>
              <w:jc w:val="both"/>
              <w:rPr>
                <w:rFonts w:ascii="Tahoma" w:hAnsi="Tahoma" w:cs="Tahoma"/>
                <w:sz w:val="20"/>
                <w:szCs w:val="20"/>
              </w:rPr>
            </w:pPr>
          </w:p>
        </w:tc>
        <w:tc>
          <w:tcPr>
            <w:tcW w:w="1294"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FF0000"/>
                <w:sz w:val="20"/>
                <w:szCs w:val="20"/>
                <w:u w:val="single"/>
              </w:rPr>
            </w:pPr>
          </w:p>
        </w:tc>
        <w:tc>
          <w:tcPr>
            <w:tcW w:w="1499" w:type="dxa"/>
            <w:shd w:val="clear" w:color="auto" w:fill="FBD4B4" w:themeFill="accent6" w:themeFillTint="66"/>
          </w:tcPr>
          <w:p w:rsidR="005F2A93" w:rsidRPr="005F2A93" w:rsidRDefault="005F2A93" w:rsidP="0043447C">
            <w:pPr>
              <w:pStyle w:val="ListParagraph"/>
              <w:jc w:val="right"/>
              <w:rPr>
                <w:rFonts w:ascii="Tahoma" w:hAnsi="Tahoma" w:cs="Tahoma"/>
                <w:color w:val="000000" w:themeColor="text1"/>
                <w:sz w:val="20"/>
                <w:szCs w:val="20"/>
                <w:u w:val="single"/>
              </w:rPr>
            </w:pPr>
          </w:p>
        </w:tc>
        <w:tc>
          <w:tcPr>
            <w:tcW w:w="1350" w:type="dxa"/>
            <w:shd w:val="clear" w:color="auto" w:fill="FBD4B4" w:themeFill="accent6" w:themeFillTint="66"/>
          </w:tcPr>
          <w:p w:rsidR="005F2A93" w:rsidRPr="005F2A93" w:rsidRDefault="005F2A93" w:rsidP="0043447C">
            <w:pPr>
              <w:pStyle w:val="ListParagraph"/>
              <w:jc w:val="center"/>
              <w:rPr>
                <w:rFonts w:ascii="Tahoma" w:hAnsi="Tahoma" w:cs="Tahoma"/>
                <w:sz w:val="20"/>
                <w:szCs w:val="20"/>
              </w:rPr>
            </w:pPr>
          </w:p>
        </w:tc>
      </w:tr>
      <w:tr w:rsidR="005F2A93" w:rsidRPr="005F2A93" w:rsidTr="005F2A93">
        <w:tc>
          <w:tcPr>
            <w:tcW w:w="7817" w:type="dxa"/>
            <w:gridSpan w:val="6"/>
            <w:shd w:val="clear" w:color="auto" w:fill="FBD4B4" w:themeFill="accent6" w:themeFillTint="66"/>
          </w:tcPr>
          <w:p w:rsidR="005F2A93" w:rsidRPr="005F2A93" w:rsidRDefault="005F2A93" w:rsidP="005F2A93">
            <w:pPr>
              <w:pStyle w:val="ListParagraph"/>
              <w:jc w:val="both"/>
              <w:rPr>
                <w:rFonts w:ascii="Tahoma" w:hAnsi="Tahoma" w:cs="Tahoma"/>
                <w:color w:val="000000" w:themeColor="text1"/>
                <w:sz w:val="20"/>
                <w:szCs w:val="20"/>
              </w:rPr>
            </w:pPr>
            <w:r>
              <w:rPr>
                <w:rFonts w:ascii="Tahoma" w:hAnsi="Tahoma" w:cs="Tahoma"/>
                <w:color w:val="000000" w:themeColor="text1"/>
                <w:sz w:val="20"/>
                <w:szCs w:val="20"/>
                <w:vertAlign w:val="superscript"/>
              </w:rPr>
              <w:t>b</w:t>
            </w:r>
            <w:r w:rsidRPr="005F2A93">
              <w:rPr>
                <w:rFonts w:ascii="Tahoma" w:hAnsi="Tahoma" w:cs="Tahoma"/>
                <w:color w:val="000000" w:themeColor="text1"/>
                <w:sz w:val="18"/>
                <w:szCs w:val="18"/>
              </w:rPr>
              <w:t>Based on twice the straight-line rate of 20% ($90.000/$450.000 = 20%; 20% x 2 = 40%</w:t>
            </w:r>
          </w:p>
        </w:tc>
      </w:tr>
    </w:tbl>
    <w:p w:rsidR="005F2A93" w:rsidRPr="00E44665" w:rsidRDefault="005F2A93" w:rsidP="00E44665">
      <w:pPr>
        <w:pStyle w:val="ListParagraph"/>
        <w:widowControl/>
        <w:autoSpaceDE/>
        <w:autoSpaceDN/>
        <w:spacing w:line="360" w:lineRule="auto"/>
        <w:ind w:left="720"/>
        <w:jc w:val="both"/>
        <w:rPr>
          <w:rFonts w:ascii="Tahoma" w:hAnsi="Tahoma" w:cs="Tahoma"/>
          <w:sz w:val="24"/>
          <w:szCs w:val="24"/>
        </w:rPr>
      </w:pPr>
    </w:p>
    <w:p w:rsidR="00D64F6B" w:rsidRPr="00516518" w:rsidRDefault="00D64F6B" w:rsidP="00AC5C1D">
      <w:pPr>
        <w:pStyle w:val="ListParagraph"/>
        <w:widowControl/>
        <w:numPr>
          <w:ilvl w:val="0"/>
          <w:numId w:val="176"/>
        </w:numPr>
        <w:autoSpaceDE/>
        <w:autoSpaceDN/>
        <w:spacing w:line="360" w:lineRule="auto"/>
        <w:ind w:left="900" w:hanging="900"/>
        <w:jc w:val="both"/>
        <w:rPr>
          <w:rFonts w:ascii="Tahoma" w:hAnsi="Tahoma" w:cs="Tahoma"/>
          <w:b/>
          <w:sz w:val="24"/>
          <w:szCs w:val="24"/>
        </w:rPr>
      </w:pPr>
      <w:r w:rsidRPr="00516518">
        <w:rPr>
          <w:rFonts w:ascii="Tahoma" w:hAnsi="Tahoma" w:cs="Tahoma"/>
          <w:b/>
          <w:sz w:val="24"/>
          <w:szCs w:val="24"/>
        </w:rPr>
        <w:t xml:space="preserve">Masalah Penyusutan Khusus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proofErr w:type="gramStart"/>
      <w:r w:rsidRPr="00E44665">
        <w:rPr>
          <w:rFonts w:ascii="Tahoma" w:hAnsi="Tahoma" w:cs="Tahoma"/>
          <w:sz w:val="24"/>
          <w:szCs w:val="24"/>
        </w:rPr>
        <w:t>Berikut  ini</w:t>
      </w:r>
      <w:proofErr w:type="gramEnd"/>
      <w:r w:rsidRPr="00E44665">
        <w:rPr>
          <w:rFonts w:ascii="Tahoma" w:hAnsi="Tahoma" w:cs="Tahoma"/>
          <w:sz w:val="24"/>
          <w:szCs w:val="24"/>
        </w:rPr>
        <w:t xml:space="preserve">  merupakan  beberapa  masalah  khusus  yang  berhubunga  dengan penyusutan: </w:t>
      </w:r>
    </w:p>
    <w:p w:rsidR="00D64F6B" w:rsidRPr="0043447C" w:rsidRDefault="00D64F6B" w:rsidP="00E44665">
      <w:pPr>
        <w:pStyle w:val="ListParagraph"/>
        <w:widowControl/>
        <w:autoSpaceDE/>
        <w:autoSpaceDN/>
        <w:spacing w:line="360" w:lineRule="auto"/>
        <w:jc w:val="both"/>
        <w:rPr>
          <w:rFonts w:ascii="Tahoma" w:hAnsi="Tahoma" w:cs="Tahoma"/>
          <w:b/>
          <w:sz w:val="24"/>
          <w:szCs w:val="24"/>
        </w:rPr>
      </w:pPr>
      <w:r w:rsidRPr="0043447C">
        <w:rPr>
          <w:rFonts w:ascii="Tahoma" w:hAnsi="Tahoma" w:cs="Tahoma"/>
          <w:b/>
          <w:sz w:val="24"/>
          <w:szCs w:val="24"/>
        </w:rPr>
        <w:lastRenderedPageBreak/>
        <w:t xml:space="preserve">Penyusutan dan Periode Parsial atau Sebagian </w:t>
      </w:r>
    </w:p>
    <w:p w:rsidR="00D64F6B" w:rsidRPr="00E44665" w:rsidRDefault="00D64F6B" w:rsidP="00E44665">
      <w:pPr>
        <w:pStyle w:val="ListParagraph"/>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Diasumsikan </w:t>
      </w:r>
      <w:r w:rsidR="009E3778">
        <w:rPr>
          <w:rFonts w:ascii="Tahoma" w:hAnsi="Tahoma" w:cs="Tahoma"/>
          <w:sz w:val="24"/>
          <w:szCs w:val="24"/>
        </w:rPr>
        <w:t>Raffa Co</w:t>
      </w:r>
      <w:r w:rsidRPr="00E44665">
        <w:rPr>
          <w:rFonts w:ascii="Tahoma" w:hAnsi="Tahoma" w:cs="Tahoma"/>
          <w:sz w:val="24"/>
          <w:szCs w:val="24"/>
        </w:rPr>
        <w:t xml:space="preserve"> membeli mesin dengan harga € 150,000 pada tanggal 1 </w:t>
      </w:r>
      <w:proofErr w:type="gramStart"/>
      <w:r w:rsidRPr="00E44665">
        <w:rPr>
          <w:rFonts w:ascii="Tahoma" w:hAnsi="Tahoma" w:cs="Tahoma"/>
          <w:sz w:val="24"/>
          <w:szCs w:val="24"/>
        </w:rPr>
        <w:t>Agustus  2010</w:t>
      </w:r>
      <w:proofErr w:type="gramEnd"/>
      <w:r w:rsidRPr="00E44665">
        <w:rPr>
          <w:rFonts w:ascii="Tahoma" w:hAnsi="Tahoma" w:cs="Tahoma"/>
          <w:sz w:val="24"/>
          <w:szCs w:val="24"/>
        </w:rPr>
        <w:t xml:space="preserve">.  Perusahaan  mengestimasikan  mesin  akan  menghasilkan  nilai sisa  sebesar  €  24,000  di  akhir  masa  manfaatnya.  </w:t>
      </w:r>
      <w:proofErr w:type="gramStart"/>
      <w:r w:rsidRPr="00E44665">
        <w:rPr>
          <w:rFonts w:ascii="Tahoma" w:hAnsi="Tahoma" w:cs="Tahoma"/>
          <w:sz w:val="24"/>
          <w:szCs w:val="24"/>
        </w:rPr>
        <w:t>Jika  masa</w:t>
      </w:r>
      <w:proofErr w:type="gramEnd"/>
      <w:r w:rsidRPr="00E44665">
        <w:rPr>
          <w:rFonts w:ascii="Tahoma" w:hAnsi="Tahoma" w:cs="Tahoma"/>
          <w:sz w:val="24"/>
          <w:szCs w:val="24"/>
        </w:rPr>
        <w:t xml:space="preserve">  manfaatnya</w:t>
      </w:r>
      <w:r w:rsidR="00D43E70" w:rsidRPr="00E44665">
        <w:rPr>
          <w:rFonts w:ascii="Tahoma" w:hAnsi="Tahoma" w:cs="Tahoma"/>
          <w:sz w:val="24"/>
          <w:szCs w:val="24"/>
        </w:rPr>
        <w:t xml:space="preserve"> </w:t>
      </w:r>
      <w:r w:rsidRPr="00E44665">
        <w:rPr>
          <w:rFonts w:ascii="Tahoma" w:hAnsi="Tahoma" w:cs="Tahoma"/>
          <w:sz w:val="24"/>
          <w:szCs w:val="24"/>
        </w:rPr>
        <w:t xml:space="preserve">diestimasikan 5 tahun, dan lamanya bekerja diestimasikan 21,000 jam, periode berakhir 31 Desember. </w:t>
      </w:r>
      <w:proofErr w:type="gramStart"/>
      <w:r w:rsidRPr="00E44665">
        <w:rPr>
          <w:rFonts w:ascii="Tahoma" w:hAnsi="Tahoma" w:cs="Tahoma"/>
          <w:sz w:val="24"/>
          <w:szCs w:val="24"/>
        </w:rPr>
        <w:t>Hitunglah biaya depresiasi berdasarkan metode berikut ini.</w:t>
      </w:r>
      <w:proofErr w:type="gramEnd"/>
      <w:r w:rsidRPr="00E44665">
        <w:rPr>
          <w:rFonts w:ascii="Tahoma" w:hAnsi="Tahoma" w:cs="Tahoma"/>
          <w:sz w:val="24"/>
          <w:szCs w:val="24"/>
        </w:rPr>
        <w:t xml:space="preserve"> </w:t>
      </w:r>
    </w:p>
    <w:p w:rsidR="00D64F6B"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Metode Garis Lurus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1250"/>
        <w:gridCol w:w="331"/>
        <w:gridCol w:w="720"/>
        <w:gridCol w:w="362"/>
        <w:gridCol w:w="1074"/>
        <w:gridCol w:w="359"/>
        <w:gridCol w:w="767"/>
        <w:gridCol w:w="362"/>
        <w:gridCol w:w="1221"/>
        <w:gridCol w:w="1249"/>
      </w:tblGrid>
      <w:tr w:rsidR="0043447C" w:rsidRPr="0043447C" w:rsidTr="0043447C">
        <w:trPr>
          <w:jc w:val="center"/>
        </w:trPr>
        <w:tc>
          <w:tcPr>
            <w:tcW w:w="772"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Year</w:t>
            </w:r>
          </w:p>
        </w:tc>
        <w:tc>
          <w:tcPr>
            <w:tcW w:w="1250"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Depreciable Base</w:t>
            </w:r>
          </w:p>
        </w:tc>
        <w:tc>
          <w:tcPr>
            <w:tcW w:w="331"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p>
        </w:tc>
        <w:tc>
          <w:tcPr>
            <w:tcW w:w="720"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Years</w:t>
            </w:r>
          </w:p>
        </w:tc>
        <w:tc>
          <w:tcPr>
            <w:tcW w:w="362"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p>
        </w:tc>
        <w:tc>
          <w:tcPr>
            <w:tcW w:w="1074"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Annual Expense</w:t>
            </w:r>
          </w:p>
        </w:tc>
        <w:tc>
          <w:tcPr>
            <w:tcW w:w="359"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p>
        </w:tc>
        <w:tc>
          <w:tcPr>
            <w:tcW w:w="767"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Partial Year</w:t>
            </w:r>
          </w:p>
        </w:tc>
        <w:tc>
          <w:tcPr>
            <w:tcW w:w="362"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p>
        </w:tc>
        <w:tc>
          <w:tcPr>
            <w:tcW w:w="1221"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Current Year Expense</w:t>
            </w:r>
          </w:p>
        </w:tc>
        <w:tc>
          <w:tcPr>
            <w:tcW w:w="1249" w:type="dxa"/>
            <w:tcBorders>
              <w:top w:val="single" w:sz="4" w:space="0" w:color="auto"/>
              <w:bottom w:val="single" w:sz="4" w:space="0" w:color="auto"/>
            </w:tcBorders>
          </w:tcPr>
          <w:p w:rsidR="0043447C" w:rsidRPr="0043447C" w:rsidRDefault="0043447C" w:rsidP="0043447C">
            <w:pPr>
              <w:jc w:val="center"/>
              <w:rPr>
                <w:rFonts w:ascii="Tahoma" w:hAnsi="Tahoma" w:cs="Tahoma"/>
                <w:sz w:val="20"/>
                <w:szCs w:val="20"/>
              </w:rPr>
            </w:pPr>
            <w:r w:rsidRPr="0043447C">
              <w:rPr>
                <w:rFonts w:ascii="Tahoma" w:hAnsi="Tahoma" w:cs="Tahoma"/>
                <w:sz w:val="20"/>
                <w:szCs w:val="20"/>
              </w:rPr>
              <w:t>Accum. Deprec.</w:t>
            </w:r>
          </w:p>
        </w:tc>
      </w:tr>
      <w:tr w:rsidR="0043447C" w:rsidRPr="0043447C" w:rsidTr="0043447C">
        <w:trPr>
          <w:jc w:val="center"/>
        </w:trPr>
        <w:tc>
          <w:tcPr>
            <w:tcW w:w="772"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2010</w:t>
            </w:r>
          </w:p>
        </w:tc>
        <w:tc>
          <w:tcPr>
            <w:tcW w:w="1250"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X</w:t>
            </w:r>
          </w:p>
        </w:tc>
        <w:tc>
          <w:tcPr>
            <w:tcW w:w="767"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5/12</w:t>
            </w:r>
          </w:p>
        </w:tc>
        <w:tc>
          <w:tcPr>
            <w:tcW w:w="362" w:type="dxa"/>
            <w:tcBorders>
              <w:top w:val="single" w:sz="4" w:space="0" w:color="auto"/>
            </w:tcBorders>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221" w:type="dxa"/>
            <w:tcBorders>
              <w:top w:val="single" w:sz="4" w:space="0" w:color="auto"/>
            </w:tcBorders>
          </w:tcPr>
          <w:p w:rsidR="0043447C" w:rsidRPr="0043447C" w:rsidRDefault="0043447C" w:rsidP="0043447C">
            <w:pPr>
              <w:jc w:val="right"/>
              <w:rPr>
                <w:rFonts w:ascii="Tahoma" w:hAnsi="Tahoma" w:cs="Tahoma"/>
                <w:sz w:val="20"/>
                <w:szCs w:val="20"/>
              </w:rPr>
            </w:pPr>
            <w:r>
              <w:rPr>
                <w:rFonts w:ascii="Tahoma" w:hAnsi="Tahoma" w:cs="Tahoma"/>
                <w:sz w:val="20"/>
                <w:szCs w:val="20"/>
              </w:rPr>
              <w:t>$10.500</w:t>
            </w:r>
          </w:p>
        </w:tc>
        <w:tc>
          <w:tcPr>
            <w:tcW w:w="1249" w:type="dxa"/>
            <w:tcBorders>
              <w:top w:val="single" w:sz="4" w:space="0" w:color="auto"/>
            </w:tcBorders>
          </w:tcPr>
          <w:p w:rsidR="0043447C" w:rsidRPr="0043447C" w:rsidRDefault="0043447C" w:rsidP="0043447C">
            <w:pPr>
              <w:jc w:val="right"/>
              <w:rPr>
                <w:rFonts w:ascii="Tahoma" w:hAnsi="Tahoma" w:cs="Tahoma"/>
                <w:sz w:val="20"/>
                <w:szCs w:val="20"/>
              </w:rPr>
            </w:pPr>
            <w:r>
              <w:rPr>
                <w:rFonts w:ascii="Tahoma" w:hAnsi="Tahoma" w:cs="Tahoma"/>
                <w:sz w:val="20"/>
                <w:szCs w:val="20"/>
              </w:rPr>
              <w:t>$   10.500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r>
              <w:rPr>
                <w:rFonts w:ascii="Tahoma" w:hAnsi="Tahoma" w:cs="Tahoma"/>
                <w:sz w:val="20"/>
                <w:szCs w:val="20"/>
              </w:rPr>
              <w:t>2011</w:t>
            </w:r>
          </w:p>
        </w:tc>
        <w:tc>
          <w:tcPr>
            <w:tcW w:w="1250" w:type="dxa"/>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Pr>
          <w:p w:rsidR="0043447C" w:rsidRPr="0043447C" w:rsidRDefault="0043447C" w:rsidP="0043447C">
            <w:pPr>
              <w:jc w:val="center"/>
              <w:rPr>
                <w:rFonts w:ascii="Tahoma" w:hAnsi="Tahoma" w:cs="Tahoma"/>
                <w:sz w:val="20"/>
                <w:szCs w:val="20"/>
              </w:rPr>
            </w:pPr>
          </w:p>
        </w:tc>
        <w:tc>
          <w:tcPr>
            <w:tcW w:w="767"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221" w:type="dxa"/>
          </w:tcPr>
          <w:p w:rsidR="0043447C" w:rsidRPr="0043447C" w:rsidRDefault="0043447C" w:rsidP="0043447C">
            <w:pPr>
              <w:jc w:val="right"/>
              <w:rPr>
                <w:rFonts w:ascii="Tahoma" w:hAnsi="Tahoma" w:cs="Tahoma"/>
                <w:sz w:val="20"/>
                <w:szCs w:val="20"/>
              </w:rPr>
            </w:pPr>
            <w:r>
              <w:rPr>
                <w:rFonts w:ascii="Tahoma" w:hAnsi="Tahoma" w:cs="Tahoma"/>
                <w:sz w:val="20"/>
                <w:szCs w:val="20"/>
              </w:rPr>
              <w:t>25.200</w:t>
            </w:r>
          </w:p>
        </w:tc>
        <w:tc>
          <w:tcPr>
            <w:tcW w:w="1249" w:type="dxa"/>
          </w:tcPr>
          <w:p w:rsidR="0043447C" w:rsidRPr="0043447C" w:rsidRDefault="0043447C" w:rsidP="0043447C">
            <w:pPr>
              <w:jc w:val="right"/>
              <w:rPr>
                <w:rFonts w:ascii="Tahoma" w:hAnsi="Tahoma" w:cs="Tahoma"/>
                <w:sz w:val="20"/>
                <w:szCs w:val="20"/>
              </w:rPr>
            </w:pPr>
            <w:r>
              <w:rPr>
                <w:rFonts w:ascii="Tahoma" w:hAnsi="Tahoma" w:cs="Tahoma"/>
                <w:sz w:val="20"/>
                <w:szCs w:val="20"/>
              </w:rPr>
              <w:t>35.700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r>
              <w:rPr>
                <w:rFonts w:ascii="Tahoma" w:hAnsi="Tahoma" w:cs="Tahoma"/>
                <w:sz w:val="20"/>
                <w:szCs w:val="20"/>
              </w:rPr>
              <w:t>2012</w:t>
            </w:r>
          </w:p>
        </w:tc>
        <w:tc>
          <w:tcPr>
            <w:tcW w:w="1250" w:type="dxa"/>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Pr>
          <w:p w:rsidR="0043447C" w:rsidRPr="0043447C" w:rsidRDefault="0043447C" w:rsidP="0043447C">
            <w:pPr>
              <w:jc w:val="center"/>
              <w:rPr>
                <w:rFonts w:ascii="Tahoma" w:hAnsi="Tahoma" w:cs="Tahoma"/>
                <w:sz w:val="20"/>
                <w:szCs w:val="20"/>
              </w:rPr>
            </w:pPr>
          </w:p>
        </w:tc>
        <w:tc>
          <w:tcPr>
            <w:tcW w:w="767"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221" w:type="dxa"/>
          </w:tcPr>
          <w:p w:rsidR="0043447C" w:rsidRPr="0043447C" w:rsidRDefault="0043447C" w:rsidP="0043447C">
            <w:pPr>
              <w:jc w:val="right"/>
              <w:rPr>
                <w:rFonts w:ascii="Tahoma" w:hAnsi="Tahoma" w:cs="Tahoma"/>
                <w:sz w:val="20"/>
                <w:szCs w:val="20"/>
              </w:rPr>
            </w:pPr>
            <w:r>
              <w:rPr>
                <w:rFonts w:ascii="Tahoma" w:hAnsi="Tahoma" w:cs="Tahoma"/>
                <w:sz w:val="20"/>
                <w:szCs w:val="20"/>
              </w:rPr>
              <w:t>25.200</w:t>
            </w:r>
          </w:p>
        </w:tc>
        <w:tc>
          <w:tcPr>
            <w:tcW w:w="1249" w:type="dxa"/>
          </w:tcPr>
          <w:p w:rsidR="0043447C" w:rsidRPr="0043447C" w:rsidRDefault="0043447C" w:rsidP="0043447C">
            <w:pPr>
              <w:jc w:val="right"/>
              <w:rPr>
                <w:rFonts w:ascii="Tahoma" w:hAnsi="Tahoma" w:cs="Tahoma"/>
                <w:sz w:val="20"/>
                <w:szCs w:val="20"/>
              </w:rPr>
            </w:pPr>
            <w:r>
              <w:rPr>
                <w:rFonts w:ascii="Tahoma" w:hAnsi="Tahoma" w:cs="Tahoma"/>
                <w:sz w:val="20"/>
                <w:szCs w:val="20"/>
              </w:rPr>
              <w:t>60.900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r>
              <w:rPr>
                <w:rFonts w:ascii="Tahoma" w:hAnsi="Tahoma" w:cs="Tahoma"/>
                <w:sz w:val="20"/>
                <w:szCs w:val="20"/>
              </w:rPr>
              <w:t>2013</w:t>
            </w:r>
          </w:p>
        </w:tc>
        <w:tc>
          <w:tcPr>
            <w:tcW w:w="1250" w:type="dxa"/>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Pr>
          <w:p w:rsidR="0043447C" w:rsidRPr="0043447C" w:rsidRDefault="0043447C" w:rsidP="0043447C">
            <w:pPr>
              <w:jc w:val="center"/>
              <w:rPr>
                <w:rFonts w:ascii="Tahoma" w:hAnsi="Tahoma" w:cs="Tahoma"/>
                <w:sz w:val="20"/>
                <w:szCs w:val="20"/>
              </w:rPr>
            </w:pPr>
          </w:p>
        </w:tc>
        <w:tc>
          <w:tcPr>
            <w:tcW w:w="767"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221" w:type="dxa"/>
          </w:tcPr>
          <w:p w:rsidR="0043447C" w:rsidRPr="0043447C" w:rsidRDefault="0043447C" w:rsidP="0043447C">
            <w:pPr>
              <w:jc w:val="right"/>
              <w:rPr>
                <w:rFonts w:ascii="Tahoma" w:hAnsi="Tahoma" w:cs="Tahoma"/>
                <w:sz w:val="20"/>
                <w:szCs w:val="20"/>
              </w:rPr>
            </w:pPr>
            <w:r>
              <w:rPr>
                <w:rFonts w:ascii="Tahoma" w:hAnsi="Tahoma" w:cs="Tahoma"/>
                <w:sz w:val="20"/>
                <w:szCs w:val="20"/>
              </w:rPr>
              <w:t>25.200</w:t>
            </w:r>
          </w:p>
        </w:tc>
        <w:tc>
          <w:tcPr>
            <w:tcW w:w="1249" w:type="dxa"/>
          </w:tcPr>
          <w:p w:rsidR="0043447C" w:rsidRPr="0043447C" w:rsidRDefault="0043447C" w:rsidP="0043447C">
            <w:pPr>
              <w:jc w:val="right"/>
              <w:rPr>
                <w:rFonts w:ascii="Tahoma" w:hAnsi="Tahoma" w:cs="Tahoma"/>
                <w:sz w:val="20"/>
                <w:szCs w:val="20"/>
              </w:rPr>
            </w:pPr>
            <w:r>
              <w:rPr>
                <w:rFonts w:ascii="Tahoma" w:hAnsi="Tahoma" w:cs="Tahoma"/>
                <w:sz w:val="20"/>
                <w:szCs w:val="20"/>
              </w:rPr>
              <w:t>86.100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r>
              <w:rPr>
                <w:rFonts w:ascii="Tahoma" w:hAnsi="Tahoma" w:cs="Tahoma"/>
                <w:sz w:val="20"/>
                <w:szCs w:val="20"/>
              </w:rPr>
              <w:t>2014</w:t>
            </w:r>
          </w:p>
        </w:tc>
        <w:tc>
          <w:tcPr>
            <w:tcW w:w="1250" w:type="dxa"/>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Pr>
          <w:p w:rsidR="0043447C" w:rsidRPr="0043447C" w:rsidRDefault="0043447C" w:rsidP="0043447C">
            <w:pPr>
              <w:jc w:val="center"/>
              <w:rPr>
                <w:rFonts w:ascii="Tahoma" w:hAnsi="Tahoma" w:cs="Tahoma"/>
                <w:sz w:val="20"/>
                <w:szCs w:val="20"/>
              </w:rPr>
            </w:pPr>
          </w:p>
        </w:tc>
        <w:tc>
          <w:tcPr>
            <w:tcW w:w="767"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221" w:type="dxa"/>
          </w:tcPr>
          <w:p w:rsidR="0043447C" w:rsidRPr="0043447C" w:rsidRDefault="0043447C" w:rsidP="0043447C">
            <w:pPr>
              <w:jc w:val="right"/>
              <w:rPr>
                <w:rFonts w:ascii="Tahoma" w:hAnsi="Tahoma" w:cs="Tahoma"/>
                <w:sz w:val="20"/>
                <w:szCs w:val="20"/>
              </w:rPr>
            </w:pPr>
            <w:r>
              <w:rPr>
                <w:rFonts w:ascii="Tahoma" w:hAnsi="Tahoma" w:cs="Tahoma"/>
                <w:sz w:val="20"/>
                <w:szCs w:val="20"/>
              </w:rPr>
              <w:t>25.200</w:t>
            </w:r>
          </w:p>
        </w:tc>
        <w:tc>
          <w:tcPr>
            <w:tcW w:w="1249" w:type="dxa"/>
          </w:tcPr>
          <w:p w:rsidR="0043447C" w:rsidRPr="0043447C" w:rsidRDefault="0043447C" w:rsidP="0043447C">
            <w:pPr>
              <w:jc w:val="right"/>
              <w:rPr>
                <w:rFonts w:ascii="Tahoma" w:hAnsi="Tahoma" w:cs="Tahoma"/>
                <w:sz w:val="20"/>
                <w:szCs w:val="20"/>
              </w:rPr>
            </w:pPr>
            <w:r>
              <w:rPr>
                <w:rFonts w:ascii="Tahoma" w:hAnsi="Tahoma" w:cs="Tahoma"/>
                <w:sz w:val="20"/>
                <w:szCs w:val="20"/>
              </w:rPr>
              <w:t>111.300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r>
              <w:rPr>
                <w:rFonts w:ascii="Tahoma" w:hAnsi="Tahoma" w:cs="Tahoma"/>
                <w:sz w:val="20"/>
                <w:szCs w:val="20"/>
              </w:rPr>
              <w:t>2015</w:t>
            </w:r>
          </w:p>
        </w:tc>
        <w:tc>
          <w:tcPr>
            <w:tcW w:w="1250" w:type="dxa"/>
          </w:tcPr>
          <w:p w:rsidR="0043447C" w:rsidRPr="0043447C" w:rsidRDefault="0043447C" w:rsidP="0043447C">
            <w:pPr>
              <w:jc w:val="center"/>
              <w:rPr>
                <w:rFonts w:ascii="Tahoma" w:hAnsi="Tahoma" w:cs="Tahoma"/>
                <w:sz w:val="20"/>
                <w:szCs w:val="20"/>
              </w:rPr>
            </w:pPr>
            <w:r>
              <w:rPr>
                <w:rFonts w:ascii="Tahoma" w:hAnsi="Tahoma" w:cs="Tahoma"/>
                <w:sz w:val="20"/>
                <w:szCs w:val="20"/>
              </w:rPr>
              <w:t>126.000</w:t>
            </w:r>
          </w:p>
        </w:tc>
        <w:tc>
          <w:tcPr>
            <w:tcW w:w="331"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720" w:type="dxa"/>
          </w:tcPr>
          <w:p w:rsidR="0043447C" w:rsidRPr="0043447C" w:rsidRDefault="0043447C" w:rsidP="0043447C">
            <w:pPr>
              <w:jc w:val="center"/>
              <w:rPr>
                <w:rFonts w:ascii="Tahoma" w:hAnsi="Tahoma" w:cs="Tahoma"/>
                <w:sz w:val="20"/>
                <w:szCs w:val="20"/>
              </w:rPr>
            </w:pPr>
            <w:r>
              <w:rPr>
                <w:rFonts w:ascii="Tahoma" w:hAnsi="Tahoma" w:cs="Tahoma"/>
                <w:sz w:val="20"/>
                <w:szCs w:val="20"/>
              </w:rPr>
              <w:t>5</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074" w:type="dxa"/>
          </w:tcPr>
          <w:p w:rsidR="0043447C" w:rsidRPr="0043447C" w:rsidRDefault="0043447C" w:rsidP="0043447C">
            <w:pPr>
              <w:jc w:val="center"/>
              <w:rPr>
                <w:rFonts w:ascii="Tahoma" w:hAnsi="Tahoma" w:cs="Tahoma"/>
                <w:sz w:val="20"/>
                <w:szCs w:val="20"/>
              </w:rPr>
            </w:pPr>
            <w:r>
              <w:rPr>
                <w:rFonts w:ascii="Tahoma" w:hAnsi="Tahoma" w:cs="Tahoma"/>
                <w:sz w:val="20"/>
                <w:szCs w:val="20"/>
              </w:rPr>
              <w:t>25.200</w:t>
            </w:r>
          </w:p>
        </w:tc>
        <w:tc>
          <w:tcPr>
            <w:tcW w:w="359" w:type="dxa"/>
          </w:tcPr>
          <w:p w:rsidR="0043447C" w:rsidRPr="0043447C" w:rsidRDefault="0043447C" w:rsidP="0043447C">
            <w:pPr>
              <w:jc w:val="center"/>
              <w:rPr>
                <w:rFonts w:ascii="Tahoma" w:hAnsi="Tahoma" w:cs="Tahoma"/>
                <w:sz w:val="20"/>
                <w:szCs w:val="20"/>
              </w:rPr>
            </w:pPr>
            <w:r>
              <w:rPr>
                <w:rFonts w:ascii="Tahoma" w:hAnsi="Tahoma" w:cs="Tahoma"/>
                <w:sz w:val="20"/>
                <w:szCs w:val="20"/>
              </w:rPr>
              <w:t>X</w:t>
            </w:r>
          </w:p>
        </w:tc>
        <w:tc>
          <w:tcPr>
            <w:tcW w:w="767" w:type="dxa"/>
          </w:tcPr>
          <w:p w:rsidR="0043447C" w:rsidRPr="0043447C" w:rsidRDefault="0043447C" w:rsidP="0043447C">
            <w:pPr>
              <w:jc w:val="center"/>
              <w:rPr>
                <w:rFonts w:ascii="Tahoma" w:hAnsi="Tahoma" w:cs="Tahoma"/>
                <w:sz w:val="20"/>
                <w:szCs w:val="20"/>
              </w:rPr>
            </w:pPr>
            <w:r>
              <w:rPr>
                <w:rFonts w:ascii="Tahoma" w:hAnsi="Tahoma" w:cs="Tahoma"/>
                <w:sz w:val="20"/>
                <w:szCs w:val="20"/>
              </w:rPr>
              <w:t>7/12</w:t>
            </w:r>
          </w:p>
        </w:tc>
        <w:tc>
          <w:tcPr>
            <w:tcW w:w="362" w:type="dxa"/>
          </w:tcPr>
          <w:p w:rsidR="0043447C" w:rsidRPr="0043447C" w:rsidRDefault="0043447C" w:rsidP="0043447C">
            <w:pPr>
              <w:jc w:val="center"/>
              <w:rPr>
                <w:rFonts w:ascii="Tahoma" w:hAnsi="Tahoma" w:cs="Tahoma"/>
                <w:sz w:val="20"/>
                <w:szCs w:val="20"/>
              </w:rPr>
            </w:pPr>
            <w:r>
              <w:rPr>
                <w:rFonts w:ascii="Tahoma" w:hAnsi="Tahoma" w:cs="Tahoma"/>
                <w:sz w:val="20"/>
                <w:szCs w:val="20"/>
              </w:rPr>
              <w:t>=</w:t>
            </w:r>
          </w:p>
        </w:tc>
        <w:tc>
          <w:tcPr>
            <w:tcW w:w="1221" w:type="dxa"/>
            <w:tcBorders>
              <w:bottom w:val="single" w:sz="4" w:space="0" w:color="auto"/>
            </w:tcBorders>
          </w:tcPr>
          <w:p w:rsidR="0043447C" w:rsidRPr="0043447C" w:rsidRDefault="0043447C" w:rsidP="0043447C">
            <w:pPr>
              <w:jc w:val="right"/>
              <w:rPr>
                <w:rFonts w:ascii="Tahoma" w:hAnsi="Tahoma" w:cs="Tahoma"/>
                <w:sz w:val="20"/>
                <w:szCs w:val="20"/>
              </w:rPr>
            </w:pPr>
            <w:r>
              <w:rPr>
                <w:rFonts w:ascii="Tahoma" w:hAnsi="Tahoma" w:cs="Tahoma"/>
                <w:sz w:val="20"/>
                <w:szCs w:val="20"/>
              </w:rPr>
              <w:t>14.700</w:t>
            </w:r>
          </w:p>
        </w:tc>
        <w:tc>
          <w:tcPr>
            <w:tcW w:w="1249" w:type="dxa"/>
          </w:tcPr>
          <w:p w:rsidR="0043447C" w:rsidRPr="0043447C" w:rsidRDefault="0043447C" w:rsidP="0043447C">
            <w:pPr>
              <w:jc w:val="right"/>
              <w:rPr>
                <w:rFonts w:ascii="Tahoma" w:hAnsi="Tahoma" w:cs="Tahoma"/>
                <w:sz w:val="20"/>
                <w:szCs w:val="20"/>
              </w:rPr>
            </w:pPr>
            <w:r>
              <w:rPr>
                <w:rFonts w:ascii="Tahoma" w:hAnsi="Tahoma" w:cs="Tahoma"/>
                <w:sz w:val="20"/>
                <w:szCs w:val="20"/>
              </w:rPr>
              <w:t>126.000</w:t>
            </w:r>
          </w:p>
        </w:tc>
      </w:tr>
      <w:tr w:rsidR="0043447C" w:rsidRPr="0043447C" w:rsidTr="0043447C">
        <w:trPr>
          <w:jc w:val="center"/>
        </w:trPr>
        <w:tc>
          <w:tcPr>
            <w:tcW w:w="772" w:type="dxa"/>
          </w:tcPr>
          <w:p w:rsidR="0043447C" w:rsidRPr="0043447C" w:rsidRDefault="0043447C" w:rsidP="0043447C">
            <w:pPr>
              <w:jc w:val="center"/>
              <w:rPr>
                <w:rFonts w:ascii="Tahoma" w:hAnsi="Tahoma" w:cs="Tahoma"/>
                <w:sz w:val="20"/>
                <w:szCs w:val="20"/>
              </w:rPr>
            </w:pPr>
          </w:p>
        </w:tc>
        <w:tc>
          <w:tcPr>
            <w:tcW w:w="1250" w:type="dxa"/>
          </w:tcPr>
          <w:p w:rsidR="0043447C" w:rsidRPr="0043447C" w:rsidRDefault="0043447C" w:rsidP="0043447C">
            <w:pPr>
              <w:jc w:val="right"/>
              <w:rPr>
                <w:rFonts w:ascii="Tahoma" w:hAnsi="Tahoma" w:cs="Tahoma"/>
                <w:sz w:val="20"/>
                <w:szCs w:val="20"/>
              </w:rPr>
            </w:pPr>
          </w:p>
        </w:tc>
        <w:tc>
          <w:tcPr>
            <w:tcW w:w="331" w:type="dxa"/>
          </w:tcPr>
          <w:p w:rsidR="0043447C" w:rsidRPr="0043447C" w:rsidRDefault="0043447C" w:rsidP="0043447C">
            <w:pPr>
              <w:jc w:val="center"/>
              <w:rPr>
                <w:rFonts w:ascii="Tahoma" w:hAnsi="Tahoma" w:cs="Tahoma"/>
                <w:sz w:val="20"/>
                <w:szCs w:val="20"/>
              </w:rPr>
            </w:pPr>
          </w:p>
        </w:tc>
        <w:tc>
          <w:tcPr>
            <w:tcW w:w="720"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074" w:type="dxa"/>
          </w:tcPr>
          <w:p w:rsidR="0043447C" w:rsidRPr="0043447C" w:rsidRDefault="0043447C" w:rsidP="0043447C">
            <w:pPr>
              <w:jc w:val="center"/>
              <w:rPr>
                <w:rFonts w:ascii="Tahoma" w:hAnsi="Tahoma" w:cs="Tahoma"/>
                <w:sz w:val="20"/>
                <w:szCs w:val="20"/>
              </w:rPr>
            </w:pPr>
          </w:p>
        </w:tc>
        <w:tc>
          <w:tcPr>
            <w:tcW w:w="359" w:type="dxa"/>
          </w:tcPr>
          <w:p w:rsidR="0043447C" w:rsidRPr="0043447C" w:rsidRDefault="0043447C" w:rsidP="0043447C">
            <w:pPr>
              <w:jc w:val="center"/>
              <w:rPr>
                <w:rFonts w:ascii="Tahoma" w:hAnsi="Tahoma" w:cs="Tahoma"/>
                <w:sz w:val="20"/>
                <w:szCs w:val="20"/>
              </w:rPr>
            </w:pPr>
          </w:p>
        </w:tc>
        <w:tc>
          <w:tcPr>
            <w:tcW w:w="767" w:type="dxa"/>
          </w:tcPr>
          <w:p w:rsidR="0043447C" w:rsidRPr="0043447C" w:rsidRDefault="0043447C" w:rsidP="0043447C">
            <w:pPr>
              <w:jc w:val="center"/>
              <w:rPr>
                <w:rFonts w:ascii="Tahoma" w:hAnsi="Tahoma" w:cs="Tahoma"/>
                <w:sz w:val="20"/>
                <w:szCs w:val="20"/>
              </w:rPr>
            </w:pPr>
          </w:p>
        </w:tc>
        <w:tc>
          <w:tcPr>
            <w:tcW w:w="362" w:type="dxa"/>
          </w:tcPr>
          <w:p w:rsidR="0043447C" w:rsidRPr="0043447C" w:rsidRDefault="0043447C" w:rsidP="0043447C">
            <w:pPr>
              <w:jc w:val="center"/>
              <w:rPr>
                <w:rFonts w:ascii="Tahoma" w:hAnsi="Tahoma" w:cs="Tahoma"/>
                <w:sz w:val="20"/>
                <w:szCs w:val="20"/>
              </w:rPr>
            </w:pPr>
          </w:p>
        </w:tc>
        <w:tc>
          <w:tcPr>
            <w:tcW w:w="1221" w:type="dxa"/>
            <w:tcBorders>
              <w:top w:val="single" w:sz="4" w:space="0" w:color="auto"/>
              <w:bottom w:val="single" w:sz="4" w:space="0" w:color="auto"/>
            </w:tcBorders>
          </w:tcPr>
          <w:p w:rsidR="0043447C" w:rsidRPr="0043447C" w:rsidRDefault="0043447C" w:rsidP="0043447C">
            <w:pPr>
              <w:jc w:val="right"/>
              <w:rPr>
                <w:rFonts w:ascii="Tahoma" w:hAnsi="Tahoma" w:cs="Tahoma"/>
                <w:sz w:val="20"/>
                <w:szCs w:val="20"/>
              </w:rPr>
            </w:pPr>
            <w:r w:rsidRPr="0043447C">
              <w:rPr>
                <w:rFonts w:ascii="Tahoma" w:hAnsi="Tahoma" w:cs="Tahoma"/>
                <w:sz w:val="20"/>
                <w:szCs w:val="20"/>
              </w:rPr>
              <w:t>$126.000</w:t>
            </w:r>
          </w:p>
        </w:tc>
        <w:tc>
          <w:tcPr>
            <w:tcW w:w="1249" w:type="dxa"/>
          </w:tcPr>
          <w:p w:rsidR="0043447C" w:rsidRPr="0043447C" w:rsidRDefault="0043447C" w:rsidP="0043447C">
            <w:pPr>
              <w:jc w:val="right"/>
              <w:rPr>
                <w:rFonts w:ascii="Tahoma" w:hAnsi="Tahoma" w:cs="Tahoma"/>
                <w:sz w:val="20"/>
                <w:szCs w:val="20"/>
              </w:rPr>
            </w:pPr>
          </w:p>
        </w:tc>
      </w:tr>
    </w:tbl>
    <w:p w:rsidR="005F2A93" w:rsidRDefault="005F2A93" w:rsidP="00E44665">
      <w:pPr>
        <w:widowControl/>
        <w:autoSpaceDE/>
        <w:autoSpaceDN/>
        <w:spacing w:line="360" w:lineRule="auto"/>
        <w:jc w:val="both"/>
        <w:rPr>
          <w:rFonts w:ascii="Tahoma" w:hAnsi="Tahoma" w:cs="Tahoma"/>
          <w:sz w:val="24"/>
          <w:szCs w:val="24"/>
        </w:rPr>
      </w:pPr>
    </w:p>
    <w:p w:rsidR="0043447C" w:rsidRDefault="0043447C" w:rsidP="00E44665">
      <w:pPr>
        <w:widowControl/>
        <w:autoSpaceDE/>
        <w:autoSpaceDN/>
        <w:spacing w:line="360" w:lineRule="auto"/>
        <w:jc w:val="both"/>
        <w:rPr>
          <w:rFonts w:ascii="Tahoma" w:hAnsi="Tahoma" w:cs="Tahoma"/>
          <w:sz w:val="24"/>
          <w:szCs w:val="24"/>
        </w:rPr>
      </w:pPr>
      <w:r>
        <w:rPr>
          <w:rFonts w:ascii="Tahoma" w:hAnsi="Tahoma" w:cs="Tahoma"/>
          <w:sz w:val="24"/>
          <w:szCs w:val="24"/>
        </w:rPr>
        <w:t xml:space="preserve">Journal </w:t>
      </w:r>
      <w:proofErr w:type="gramStart"/>
      <w:r>
        <w:rPr>
          <w:rFonts w:ascii="Tahoma" w:hAnsi="Tahoma" w:cs="Tahoma"/>
          <w:sz w:val="24"/>
          <w:szCs w:val="24"/>
        </w:rPr>
        <w:t>entry :</w:t>
      </w:r>
      <w:proofErr w:type="gramEnd"/>
    </w:p>
    <w:p w:rsidR="0043447C" w:rsidRDefault="0043447C" w:rsidP="00E44665">
      <w:pPr>
        <w:widowControl/>
        <w:autoSpaceDE/>
        <w:autoSpaceDN/>
        <w:spacing w:line="360" w:lineRule="auto"/>
        <w:jc w:val="both"/>
        <w:rPr>
          <w:rFonts w:ascii="Tahoma" w:hAnsi="Tahoma" w:cs="Tahoma"/>
          <w:sz w:val="24"/>
          <w:szCs w:val="24"/>
        </w:rPr>
      </w:pPr>
      <w:r>
        <w:rPr>
          <w:rFonts w:ascii="Tahoma" w:hAnsi="Tahoma" w:cs="Tahoma"/>
          <w:sz w:val="24"/>
          <w:szCs w:val="24"/>
        </w:rPr>
        <w:t>2010</w:t>
      </w:r>
      <w:r>
        <w:rPr>
          <w:rFonts w:ascii="Tahoma" w:hAnsi="Tahoma" w:cs="Tahoma"/>
          <w:sz w:val="24"/>
          <w:szCs w:val="24"/>
        </w:rPr>
        <w:tab/>
        <w:t>Depreciation expense</w:t>
      </w:r>
      <w:r>
        <w:rPr>
          <w:rFonts w:ascii="Tahoma" w:hAnsi="Tahoma" w:cs="Tahoma"/>
          <w:sz w:val="24"/>
          <w:szCs w:val="24"/>
        </w:rPr>
        <w:tab/>
      </w:r>
      <w:r>
        <w:rPr>
          <w:rFonts w:ascii="Tahoma" w:hAnsi="Tahoma" w:cs="Tahoma"/>
          <w:sz w:val="24"/>
          <w:szCs w:val="24"/>
        </w:rPr>
        <w:tab/>
        <w:t>10.500</w:t>
      </w:r>
    </w:p>
    <w:p w:rsidR="0043447C" w:rsidRDefault="0043447C" w:rsidP="00E44665">
      <w:pPr>
        <w:widowControl/>
        <w:autoSpaceDE/>
        <w:autoSpaceDN/>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Accumulated depreciation</w:t>
      </w:r>
      <w:r>
        <w:rPr>
          <w:rFonts w:ascii="Tahoma" w:hAnsi="Tahoma" w:cs="Tahoma"/>
          <w:sz w:val="24"/>
          <w:szCs w:val="24"/>
        </w:rPr>
        <w:tab/>
      </w:r>
      <w:r>
        <w:rPr>
          <w:rFonts w:ascii="Tahoma" w:hAnsi="Tahoma" w:cs="Tahoma"/>
          <w:sz w:val="24"/>
          <w:szCs w:val="24"/>
        </w:rPr>
        <w:tab/>
        <w:t>10.500</w:t>
      </w:r>
    </w:p>
    <w:p w:rsidR="0043447C" w:rsidRDefault="0043447C" w:rsidP="00E44665">
      <w:pPr>
        <w:widowControl/>
        <w:autoSpaceDE/>
        <w:autoSpaceDN/>
        <w:spacing w:line="360" w:lineRule="auto"/>
        <w:jc w:val="both"/>
        <w:rPr>
          <w:rFonts w:ascii="Tahoma" w:hAnsi="Tahoma" w:cs="Tahoma"/>
          <w:sz w:val="24"/>
          <w:szCs w:val="24"/>
        </w:rPr>
      </w:pPr>
    </w:p>
    <w:p w:rsidR="0043447C" w:rsidRDefault="0043447C" w:rsidP="00E44665">
      <w:pPr>
        <w:widowControl/>
        <w:autoSpaceDE/>
        <w:autoSpaceDN/>
        <w:spacing w:line="360" w:lineRule="auto"/>
        <w:jc w:val="both"/>
        <w:rPr>
          <w:rFonts w:ascii="Tahoma" w:hAnsi="Tahoma" w:cs="Tahoma"/>
          <w:sz w:val="24"/>
          <w:szCs w:val="24"/>
        </w:rPr>
      </w:pPr>
      <w:r w:rsidRPr="00253735">
        <w:rPr>
          <w:rFonts w:ascii="Tahoma" w:hAnsi="Tahoma" w:cs="Tahoma"/>
          <w:b/>
          <w:sz w:val="24"/>
          <w:szCs w:val="24"/>
        </w:rPr>
        <w:t>Metode Unit Aktivitas</w:t>
      </w:r>
      <w:r>
        <w:rPr>
          <w:rFonts w:ascii="Tahoma" w:hAnsi="Tahoma" w:cs="Tahoma"/>
          <w:sz w:val="24"/>
          <w:szCs w:val="24"/>
        </w:rPr>
        <w:t xml:space="preserve"> (diasumsikan 800 jam digunakan pada tahun 2010)</w:t>
      </w:r>
    </w:p>
    <w:p w:rsidR="00253735" w:rsidRDefault="00253735" w:rsidP="00E44665">
      <w:pPr>
        <w:widowControl/>
        <w:autoSpaceDE/>
        <w:autoSpaceDN/>
        <w:spacing w:line="360" w:lineRule="auto"/>
        <w:jc w:val="both"/>
        <w:rPr>
          <w:rFonts w:ascii="Tahoma" w:hAnsi="Tahoma" w:cs="Tahoma"/>
          <w:sz w:val="24"/>
          <w:szCs w:val="24"/>
        </w:rPr>
      </w:pPr>
      <w:r>
        <w:rPr>
          <w:rFonts w:ascii="Tahoma" w:hAnsi="Tahoma" w:cs="Tahoma"/>
          <w:sz w:val="24"/>
          <w:szCs w:val="24"/>
        </w:rPr>
        <w:t>($126.000 / 21.000 hours = $6 per hour)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7"/>
        <w:gridCol w:w="1027"/>
        <w:gridCol w:w="333"/>
        <w:gridCol w:w="961"/>
        <w:gridCol w:w="450"/>
        <w:gridCol w:w="990"/>
        <w:gridCol w:w="767"/>
        <w:gridCol w:w="950"/>
        <w:gridCol w:w="1073"/>
      </w:tblGrid>
      <w:tr w:rsidR="00253735" w:rsidRPr="00253735" w:rsidTr="00253735">
        <w:trPr>
          <w:jc w:val="center"/>
        </w:trPr>
        <w:tc>
          <w:tcPr>
            <w:tcW w:w="1027"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sidRPr="00253735">
              <w:rPr>
                <w:rFonts w:ascii="Tahoma" w:hAnsi="Tahoma" w:cs="Tahoma"/>
                <w:sz w:val="20"/>
                <w:szCs w:val="20"/>
              </w:rPr>
              <w:t>Year</w:t>
            </w:r>
          </w:p>
        </w:tc>
        <w:tc>
          <w:tcPr>
            <w:tcW w:w="1027"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sidRPr="00253735">
              <w:rPr>
                <w:rFonts w:ascii="Tahoma" w:hAnsi="Tahoma" w:cs="Tahoma"/>
                <w:color w:val="FF0000"/>
                <w:sz w:val="20"/>
                <w:szCs w:val="20"/>
              </w:rPr>
              <w:t>(Given)</w:t>
            </w:r>
            <w:r w:rsidRPr="00253735">
              <w:rPr>
                <w:rFonts w:ascii="Tahoma" w:hAnsi="Tahoma" w:cs="Tahoma"/>
                <w:sz w:val="20"/>
                <w:szCs w:val="20"/>
              </w:rPr>
              <w:t xml:space="preserve"> Hours Used</w:t>
            </w:r>
          </w:p>
        </w:tc>
        <w:tc>
          <w:tcPr>
            <w:tcW w:w="333"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p>
        </w:tc>
        <w:tc>
          <w:tcPr>
            <w:tcW w:w="961"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Rate per Hours</w:t>
            </w:r>
          </w:p>
        </w:tc>
        <w:tc>
          <w:tcPr>
            <w:tcW w:w="450"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p>
        </w:tc>
        <w:tc>
          <w:tcPr>
            <w:tcW w:w="990"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Annual Expense</w:t>
            </w:r>
          </w:p>
        </w:tc>
        <w:tc>
          <w:tcPr>
            <w:tcW w:w="767"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Partial Year</w:t>
            </w:r>
          </w:p>
        </w:tc>
        <w:tc>
          <w:tcPr>
            <w:tcW w:w="950"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Current Year Expense</w:t>
            </w:r>
          </w:p>
        </w:tc>
        <w:tc>
          <w:tcPr>
            <w:tcW w:w="1073" w:type="dxa"/>
            <w:tcBorders>
              <w:top w:val="single" w:sz="4" w:space="0" w:color="auto"/>
              <w:bottom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Accoum. Deprec.</w:t>
            </w:r>
          </w:p>
        </w:tc>
      </w:tr>
      <w:tr w:rsidR="00253735" w:rsidRPr="00253735" w:rsidTr="00253735">
        <w:trPr>
          <w:jc w:val="center"/>
        </w:trPr>
        <w:tc>
          <w:tcPr>
            <w:tcW w:w="1027" w:type="dxa"/>
            <w:tcBorders>
              <w:top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2010</w:t>
            </w:r>
          </w:p>
        </w:tc>
        <w:tc>
          <w:tcPr>
            <w:tcW w:w="1027" w:type="dxa"/>
            <w:tcBorders>
              <w:top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800</w:t>
            </w:r>
          </w:p>
        </w:tc>
        <w:tc>
          <w:tcPr>
            <w:tcW w:w="333" w:type="dxa"/>
            <w:tcBorders>
              <w:top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X</w:t>
            </w:r>
          </w:p>
        </w:tc>
        <w:tc>
          <w:tcPr>
            <w:tcW w:w="961" w:type="dxa"/>
            <w:tcBorders>
              <w:top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$6</w:t>
            </w:r>
          </w:p>
        </w:tc>
        <w:tc>
          <w:tcPr>
            <w:tcW w:w="450" w:type="dxa"/>
            <w:tcBorders>
              <w:top w:val="single" w:sz="4" w:space="0" w:color="auto"/>
            </w:tcBorders>
          </w:tcPr>
          <w:p w:rsidR="00253735" w:rsidRPr="00253735" w:rsidRDefault="00253735" w:rsidP="00253735">
            <w:pPr>
              <w:jc w:val="center"/>
              <w:rPr>
                <w:rFonts w:ascii="Tahoma" w:hAnsi="Tahoma" w:cs="Tahoma"/>
                <w:sz w:val="20"/>
                <w:szCs w:val="20"/>
              </w:rPr>
            </w:pPr>
            <w:r>
              <w:rPr>
                <w:rFonts w:ascii="Tahoma" w:hAnsi="Tahoma" w:cs="Tahoma"/>
                <w:sz w:val="20"/>
                <w:szCs w:val="20"/>
              </w:rPr>
              <w:t>=</w:t>
            </w:r>
          </w:p>
        </w:tc>
        <w:tc>
          <w:tcPr>
            <w:tcW w:w="990" w:type="dxa"/>
            <w:tcBorders>
              <w:top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$ 4.800</w:t>
            </w:r>
          </w:p>
        </w:tc>
        <w:tc>
          <w:tcPr>
            <w:tcW w:w="767" w:type="dxa"/>
            <w:tcBorders>
              <w:top w:val="single" w:sz="4" w:space="0" w:color="auto"/>
            </w:tcBorders>
          </w:tcPr>
          <w:p w:rsidR="00253735" w:rsidRDefault="00253735" w:rsidP="00253735">
            <w:pPr>
              <w:jc w:val="center"/>
              <w:rPr>
                <w:rFonts w:ascii="Tahoma" w:hAnsi="Tahoma" w:cs="Tahoma"/>
                <w:sz w:val="20"/>
                <w:szCs w:val="20"/>
              </w:rPr>
            </w:pPr>
          </w:p>
        </w:tc>
        <w:tc>
          <w:tcPr>
            <w:tcW w:w="950" w:type="dxa"/>
            <w:tcBorders>
              <w:top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$ 4.800</w:t>
            </w:r>
          </w:p>
        </w:tc>
        <w:tc>
          <w:tcPr>
            <w:tcW w:w="1073" w:type="dxa"/>
            <w:tcBorders>
              <w:top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$ 4.800</w:t>
            </w:r>
          </w:p>
        </w:tc>
      </w:tr>
      <w:tr w:rsidR="00253735" w:rsidRPr="00253735" w:rsidTr="00253735">
        <w:trPr>
          <w:jc w:val="center"/>
        </w:trPr>
        <w:tc>
          <w:tcPr>
            <w:tcW w:w="1027" w:type="dxa"/>
          </w:tcPr>
          <w:p w:rsidR="00253735" w:rsidRDefault="00253735" w:rsidP="00253735">
            <w:pPr>
              <w:jc w:val="center"/>
              <w:rPr>
                <w:rFonts w:ascii="Tahoma" w:hAnsi="Tahoma" w:cs="Tahoma"/>
                <w:sz w:val="20"/>
                <w:szCs w:val="20"/>
              </w:rPr>
            </w:pPr>
            <w:r>
              <w:rPr>
                <w:rFonts w:ascii="Tahoma" w:hAnsi="Tahoma" w:cs="Tahoma"/>
                <w:sz w:val="20"/>
                <w:szCs w:val="20"/>
              </w:rPr>
              <w:t>2011</w:t>
            </w:r>
          </w:p>
        </w:tc>
        <w:tc>
          <w:tcPr>
            <w:tcW w:w="1027" w:type="dxa"/>
          </w:tcPr>
          <w:p w:rsidR="00253735" w:rsidRDefault="00253735" w:rsidP="00253735">
            <w:pPr>
              <w:jc w:val="center"/>
              <w:rPr>
                <w:rFonts w:ascii="Tahoma" w:hAnsi="Tahoma" w:cs="Tahoma"/>
                <w:sz w:val="20"/>
                <w:szCs w:val="20"/>
              </w:rPr>
            </w:pPr>
          </w:p>
        </w:tc>
        <w:tc>
          <w:tcPr>
            <w:tcW w:w="333" w:type="dxa"/>
          </w:tcPr>
          <w:p w:rsidR="00253735" w:rsidRDefault="00253735" w:rsidP="00253735">
            <w:pPr>
              <w:jc w:val="center"/>
              <w:rPr>
                <w:rFonts w:ascii="Tahoma" w:hAnsi="Tahoma" w:cs="Tahoma"/>
                <w:sz w:val="20"/>
                <w:szCs w:val="20"/>
              </w:rPr>
            </w:pPr>
            <w:r>
              <w:rPr>
                <w:rFonts w:ascii="Tahoma" w:hAnsi="Tahoma" w:cs="Tahoma"/>
                <w:sz w:val="20"/>
                <w:szCs w:val="20"/>
              </w:rPr>
              <w:t>X</w:t>
            </w:r>
          </w:p>
        </w:tc>
        <w:tc>
          <w:tcPr>
            <w:tcW w:w="961" w:type="dxa"/>
          </w:tcPr>
          <w:p w:rsidR="00253735" w:rsidRDefault="00253735" w:rsidP="00253735">
            <w:pPr>
              <w:jc w:val="center"/>
              <w:rPr>
                <w:rFonts w:ascii="Tahoma" w:hAnsi="Tahoma" w:cs="Tahoma"/>
                <w:sz w:val="20"/>
                <w:szCs w:val="20"/>
              </w:rPr>
            </w:pPr>
          </w:p>
        </w:tc>
        <w:tc>
          <w:tcPr>
            <w:tcW w:w="450" w:type="dxa"/>
          </w:tcPr>
          <w:p w:rsidR="00253735" w:rsidRDefault="00253735" w:rsidP="00253735">
            <w:pPr>
              <w:jc w:val="center"/>
              <w:rPr>
                <w:rFonts w:ascii="Tahoma" w:hAnsi="Tahoma" w:cs="Tahoma"/>
                <w:sz w:val="20"/>
                <w:szCs w:val="20"/>
              </w:rPr>
            </w:pPr>
            <w:r>
              <w:rPr>
                <w:rFonts w:ascii="Tahoma" w:hAnsi="Tahoma" w:cs="Tahoma"/>
                <w:sz w:val="20"/>
                <w:szCs w:val="20"/>
              </w:rPr>
              <w:t>=</w:t>
            </w:r>
          </w:p>
        </w:tc>
        <w:tc>
          <w:tcPr>
            <w:tcW w:w="990" w:type="dxa"/>
          </w:tcPr>
          <w:p w:rsidR="00253735" w:rsidRDefault="00253735" w:rsidP="00253735">
            <w:pPr>
              <w:jc w:val="center"/>
              <w:rPr>
                <w:rFonts w:ascii="Tahoma" w:hAnsi="Tahoma" w:cs="Tahoma"/>
                <w:sz w:val="20"/>
                <w:szCs w:val="20"/>
              </w:rPr>
            </w:pPr>
          </w:p>
        </w:tc>
        <w:tc>
          <w:tcPr>
            <w:tcW w:w="767" w:type="dxa"/>
          </w:tcPr>
          <w:p w:rsidR="00253735" w:rsidRDefault="00253735" w:rsidP="00253735">
            <w:pPr>
              <w:jc w:val="center"/>
              <w:rPr>
                <w:rFonts w:ascii="Tahoma" w:hAnsi="Tahoma" w:cs="Tahoma"/>
                <w:sz w:val="20"/>
                <w:szCs w:val="20"/>
              </w:rPr>
            </w:pPr>
          </w:p>
        </w:tc>
        <w:tc>
          <w:tcPr>
            <w:tcW w:w="950" w:type="dxa"/>
          </w:tcPr>
          <w:p w:rsidR="00253735" w:rsidRDefault="00253735" w:rsidP="00253735">
            <w:pPr>
              <w:jc w:val="center"/>
              <w:rPr>
                <w:rFonts w:ascii="Tahoma" w:hAnsi="Tahoma" w:cs="Tahoma"/>
                <w:sz w:val="20"/>
                <w:szCs w:val="20"/>
              </w:rPr>
            </w:pPr>
          </w:p>
        </w:tc>
        <w:tc>
          <w:tcPr>
            <w:tcW w:w="1073" w:type="dxa"/>
          </w:tcPr>
          <w:p w:rsidR="00253735" w:rsidRDefault="00253735" w:rsidP="00253735">
            <w:pPr>
              <w:jc w:val="center"/>
              <w:rPr>
                <w:rFonts w:ascii="Tahoma" w:hAnsi="Tahoma" w:cs="Tahoma"/>
                <w:sz w:val="20"/>
                <w:szCs w:val="20"/>
              </w:rPr>
            </w:pPr>
          </w:p>
        </w:tc>
      </w:tr>
      <w:tr w:rsidR="00253735" w:rsidRPr="00253735" w:rsidTr="00253735">
        <w:trPr>
          <w:jc w:val="center"/>
        </w:trPr>
        <w:tc>
          <w:tcPr>
            <w:tcW w:w="1027" w:type="dxa"/>
          </w:tcPr>
          <w:p w:rsidR="00253735" w:rsidRDefault="00253735" w:rsidP="00253735">
            <w:pPr>
              <w:jc w:val="center"/>
              <w:rPr>
                <w:rFonts w:ascii="Tahoma" w:hAnsi="Tahoma" w:cs="Tahoma"/>
                <w:sz w:val="20"/>
                <w:szCs w:val="20"/>
              </w:rPr>
            </w:pPr>
            <w:r>
              <w:rPr>
                <w:rFonts w:ascii="Tahoma" w:hAnsi="Tahoma" w:cs="Tahoma"/>
                <w:sz w:val="20"/>
                <w:szCs w:val="20"/>
              </w:rPr>
              <w:t>2012</w:t>
            </w:r>
          </w:p>
        </w:tc>
        <w:tc>
          <w:tcPr>
            <w:tcW w:w="1027" w:type="dxa"/>
          </w:tcPr>
          <w:p w:rsidR="00253735" w:rsidRDefault="00253735" w:rsidP="00253735">
            <w:pPr>
              <w:jc w:val="center"/>
              <w:rPr>
                <w:rFonts w:ascii="Tahoma" w:hAnsi="Tahoma" w:cs="Tahoma"/>
                <w:sz w:val="20"/>
                <w:szCs w:val="20"/>
              </w:rPr>
            </w:pPr>
          </w:p>
        </w:tc>
        <w:tc>
          <w:tcPr>
            <w:tcW w:w="333" w:type="dxa"/>
          </w:tcPr>
          <w:p w:rsidR="00253735" w:rsidRDefault="00253735" w:rsidP="00253735">
            <w:pPr>
              <w:jc w:val="center"/>
              <w:rPr>
                <w:rFonts w:ascii="Tahoma" w:hAnsi="Tahoma" w:cs="Tahoma"/>
                <w:sz w:val="20"/>
                <w:szCs w:val="20"/>
              </w:rPr>
            </w:pPr>
            <w:r>
              <w:rPr>
                <w:rFonts w:ascii="Tahoma" w:hAnsi="Tahoma" w:cs="Tahoma"/>
                <w:sz w:val="20"/>
                <w:szCs w:val="20"/>
              </w:rPr>
              <w:t>X</w:t>
            </w:r>
          </w:p>
        </w:tc>
        <w:tc>
          <w:tcPr>
            <w:tcW w:w="961" w:type="dxa"/>
          </w:tcPr>
          <w:p w:rsidR="00253735" w:rsidRDefault="00253735" w:rsidP="00253735">
            <w:pPr>
              <w:jc w:val="center"/>
              <w:rPr>
                <w:rFonts w:ascii="Tahoma" w:hAnsi="Tahoma" w:cs="Tahoma"/>
                <w:sz w:val="20"/>
                <w:szCs w:val="20"/>
              </w:rPr>
            </w:pPr>
          </w:p>
        </w:tc>
        <w:tc>
          <w:tcPr>
            <w:tcW w:w="450" w:type="dxa"/>
          </w:tcPr>
          <w:p w:rsidR="00253735" w:rsidRDefault="00253735" w:rsidP="00253735">
            <w:pPr>
              <w:jc w:val="center"/>
              <w:rPr>
                <w:rFonts w:ascii="Tahoma" w:hAnsi="Tahoma" w:cs="Tahoma"/>
                <w:sz w:val="20"/>
                <w:szCs w:val="20"/>
              </w:rPr>
            </w:pPr>
            <w:r>
              <w:rPr>
                <w:rFonts w:ascii="Tahoma" w:hAnsi="Tahoma" w:cs="Tahoma"/>
                <w:sz w:val="20"/>
                <w:szCs w:val="20"/>
              </w:rPr>
              <w:t>=</w:t>
            </w:r>
          </w:p>
        </w:tc>
        <w:tc>
          <w:tcPr>
            <w:tcW w:w="990" w:type="dxa"/>
          </w:tcPr>
          <w:p w:rsidR="00253735" w:rsidRDefault="00253735" w:rsidP="00253735">
            <w:pPr>
              <w:jc w:val="center"/>
              <w:rPr>
                <w:rFonts w:ascii="Tahoma" w:hAnsi="Tahoma" w:cs="Tahoma"/>
                <w:sz w:val="20"/>
                <w:szCs w:val="20"/>
              </w:rPr>
            </w:pPr>
          </w:p>
        </w:tc>
        <w:tc>
          <w:tcPr>
            <w:tcW w:w="767" w:type="dxa"/>
          </w:tcPr>
          <w:p w:rsidR="00253735" w:rsidRDefault="00253735" w:rsidP="00253735">
            <w:pPr>
              <w:jc w:val="center"/>
              <w:rPr>
                <w:rFonts w:ascii="Tahoma" w:hAnsi="Tahoma" w:cs="Tahoma"/>
                <w:sz w:val="20"/>
                <w:szCs w:val="20"/>
              </w:rPr>
            </w:pPr>
          </w:p>
        </w:tc>
        <w:tc>
          <w:tcPr>
            <w:tcW w:w="950" w:type="dxa"/>
          </w:tcPr>
          <w:p w:rsidR="00253735" w:rsidRDefault="00253735" w:rsidP="00253735">
            <w:pPr>
              <w:jc w:val="center"/>
              <w:rPr>
                <w:rFonts w:ascii="Tahoma" w:hAnsi="Tahoma" w:cs="Tahoma"/>
                <w:sz w:val="20"/>
                <w:szCs w:val="20"/>
              </w:rPr>
            </w:pPr>
          </w:p>
        </w:tc>
        <w:tc>
          <w:tcPr>
            <w:tcW w:w="1073" w:type="dxa"/>
          </w:tcPr>
          <w:p w:rsidR="00253735" w:rsidRDefault="00253735" w:rsidP="00253735">
            <w:pPr>
              <w:jc w:val="center"/>
              <w:rPr>
                <w:rFonts w:ascii="Tahoma" w:hAnsi="Tahoma" w:cs="Tahoma"/>
                <w:sz w:val="20"/>
                <w:szCs w:val="20"/>
              </w:rPr>
            </w:pPr>
          </w:p>
        </w:tc>
      </w:tr>
      <w:tr w:rsidR="00253735" w:rsidRPr="00253735" w:rsidTr="00253735">
        <w:trPr>
          <w:jc w:val="center"/>
        </w:trPr>
        <w:tc>
          <w:tcPr>
            <w:tcW w:w="1027" w:type="dxa"/>
          </w:tcPr>
          <w:p w:rsidR="00253735" w:rsidRDefault="00253735" w:rsidP="00253735">
            <w:pPr>
              <w:jc w:val="center"/>
              <w:rPr>
                <w:rFonts w:ascii="Tahoma" w:hAnsi="Tahoma" w:cs="Tahoma"/>
                <w:sz w:val="20"/>
                <w:szCs w:val="20"/>
              </w:rPr>
            </w:pPr>
            <w:r>
              <w:rPr>
                <w:rFonts w:ascii="Tahoma" w:hAnsi="Tahoma" w:cs="Tahoma"/>
                <w:sz w:val="20"/>
                <w:szCs w:val="20"/>
              </w:rPr>
              <w:t>2013</w:t>
            </w:r>
          </w:p>
        </w:tc>
        <w:tc>
          <w:tcPr>
            <w:tcW w:w="1027" w:type="dxa"/>
          </w:tcPr>
          <w:p w:rsidR="00253735" w:rsidRDefault="00253735" w:rsidP="00253735">
            <w:pPr>
              <w:jc w:val="center"/>
              <w:rPr>
                <w:rFonts w:ascii="Tahoma" w:hAnsi="Tahoma" w:cs="Tahoma"/>
                <w:sz w:val="20"/>
                <w:szCs w:val="20"/>
              </w:rPr>
            </w:pPr>
          </w:p>
        </w:tc>
        <w:tc>
          <w:tcPr>
            <w:tcW w:w="333" w:type="dxa"/>
          </w:tcPr>
          <w:p w:rsidR="00253735" w:rsidRDefault="00253735" w:rsidP="00253735">
            <w:pPr>
              <w:jc w:val="center"/>
              <w:rPr>
                <w:rFonts w:ascii="Tahoma" w:hAnsi="Tahoma" w:cs="Tahoma"/>
                <w:sz w:val="20"/>
                <w:szCs w:val="20"/>
              </w:rPr>
            </w:pPr>
            <w:r>
              <w:rPr>
                <w:rFonts w:ascii="Tahoma" w:hAnsi="Tahoma" w:cs="Tahoma"/>
                <w:sz w:val="20"/>
                <w:szCs w:val="20"/>
              </w:rPr>
              <w:t>X</w:t>
            </w:r>
          </w:p>
        </w:tc>
        <w:tc>
          <w:tcPr>
            <w:tcW w:w="961" w:type="dxa"/>
          </w:tcPr>
          <w:p w:rsidR="00253735" w:rsidRDefault="00253735" w:rsidP="00253735">
            <w:pPr>
              <w:jc w:val="center"/>
              <w:rPr>
                <w:rFonts w:ascii="Tahoma" w:hAnsi="Tahoma" w:cs="Tahoma"/>
                <w:sz w:val="20"/>
                <w:szCs w:val="20"/>
              </w:rPr>
            </w:pPr>
          </w:p>
        </w:tc>
        <w:tc>
          <w:tcPr>
            <w:tcW w:w="450" w:type="dxa"/>
          </w:tcPr>
          <w:p w:rsidR="00253735" w:rsidRDefault="00253735" w:rsidP="00253735">
            <w:pPr>
              <w:jc w:val="center"/>
              <w:rPr>
                <w:rFonts w:ascii="Tahoma" w:hAnsi="Tahoma" w:cs="Tahoma"/>
                <w:sz w:val="20"/>
                <w:szCs w:val="20"/>
              </w:rPr>
            </w:pPr>
            <w:r>
              <w:rPr>
                <w:rFonts w:ascii="Tahoma" w:hAnsi="Tahoma" w:cs="Tahoma"/>
                <w:sz w:val="20"/>
                <w:szCs w:val="20"/>
              </w:rPr>
              <w:t>=</w:t>
            </w:r>
          </w:p>
        </w:tc>
        <w:tc>
          <w:tcPr>
            <w:tcW w:w="990" w:type="dxa"/>
          </w:tcPr>
          <w:p w:rsidR="00253735" w:rsidRDefault="00253735" w:rsidP="00253735">
            <w:pPr>
              <w:jc w:val="center"/>
              <w:rPr>
                <w:rFonts w:ascii="Tahoma" w:hAnsi="Tahoma" w:cs="Tahoma"/>
                <w:sz w:val="20"/>
                <w:szCs w:val="20"/>
              </w:rPr>
            </w:pPr>
          </w:p>
        </w:tc>
        <w:tc>
          <w:tcPr>
            <w:tcW w:w="767" w:type="dxa"/>
          </w:tcPr>
          <w:p w:rsidR="00253735" w:rsidRDefault="00253735" w:rsidP="00253735">
            <w:pPr>
              <w:jc w:val="center"/>
              <w:rPr>
                <w:rFonts w:ascii="Tahoma" w:hAnsi="Tahoma" w:cs="Tahoma"/>
                <w:sz w:val="20"/>
                <w:szCs w:val="20"/>
              </w:rPr>
            </w:pPr>
          </w:p>
        </w:tc>
        <w:tc>
          <w:tcPr>
            <w:tcW w:w="950" w:type="dxa"/>
          </w:tcPr>
          <w:p w:rsidR="00253735" w:rsidRDefault="00253735" w:rsidP="00253735">
            <w:pPr>
              <w:jc w:val="center"/>
              <w:rPr>
                <w:rFonts w:ascii="Tahoma" w:hAnsi="Tahoma" w:cs="Tahoma"/>
                <w:sz w:val="20"/>
                <w:szCs w:val="20"/>
              </w:rPr>
            </w:pPr>
          </w:p>
        </w:tc>
        <w:tc>
          <w:tcPr>
            <w:tcW w:w="1073" w:type="dxa"/>
          </w:tcPr>
          <w:p w:rsidR="00253735" w:rsidRDefault="00253735" w:rsidP="00253735">
            <w:pPr>
              <w:jc w:val="center"/>
              <w:rPr>
                <w:rFonts w:ascii="Tahoma" w:hAnsi="Tahoma" w:cs="Tahoma"/>
                <w:sz w:val="20"/>
                <w:szCs w:val="20"/>
              </w:rPr>
            </w:pPr>
          </w:p>
        </w:tc>
      </w:tr>
      <w:tr w:rsidR="00253735" w:rsidRPr="00253735" w:rsidTr="00253735">
        <w:trPr>
          <w:jc w:val="center"/>
        </w:trPr>
        <w:tc>
          <w:tcPr>
            <w:tcW w:w="1027" w:type="dxa"/>
          </w:tcPr>
          <w:p w:rsidR="00253735" w:rsidRDefault="00253735" w:rsidP="00253735">
            <w:pPr>
              <w:jc w:val="center"/>
              <w:rPr>
                <w:rFonts w:ascii="Tahoma" w:hAnsi="Tahoma" w:cs="Tahoma"/>
                <w:sz w:val="20"/>
                <w:szCs w:val="20"/>
              </w:rPr>
            </w:pPr>
            <w:r>
              <w:rPr>
                <w:rFonts w:ascii="Tahoma" w:hAnsi="Tahoma" w:cs="Tahoma"/>
                <w:sz w:val="20"/>
                <w:szCs w:val="20"/>
              </w:rPr>
              <w:t>2014</w:t>
            </w:r>
          </w:p>
        </w:tc>
        <w:tc>
          <w:tcPr>
            <w:tcW w:w="1027" w:type="dxa"/>
            <w:tcBorders>
              <w:bottom w:val="single" w:sz="4" w:space="0" w:color="auto"/>
            </w:tcBorders>
          </w:tcPr>
          <w:p w:rsidR="00253735" w:rsidRDefault="00253735" w:rsidP="00253735">
            <w:pPr>
              <w:jc w:val="center"/>
              <w:rPr>
                <w:rFonts w:ascii="Tahoma" w:hAnsi="Tahoma" w:cs="Tahoma"/>
                <w:sz w:val="20"/>
                <w:szCs w:val="20"/>
              </w:rPr>
            </w:pPr>
          </w:p>
        </w:tc>
        <w:tc>
          <w:tcPr>
            <w:tcW w:w="333" w:type="dxa"/>
          </w:tcPr>
          <w:p w:rsidR="00253735" w:rsidRDefault="00253735" w:rsidP="00253735">
            <w:pPr>
              <w:jc w:val="center"/>
              <w:rPr>
                <w:rFonts w:ascii="Tahoma" w:hAnsi="Tahoma" w:cs="Tahoma"/>
                <w:sz w:val="20"/>
                <w:szCs w:val="20"/>
              </w:rPr>
            </w:pPr>
            <w:r>
              <w:rPr>
                <w:rFonts w:ascii="Tahoma" w:hAnsi="Tahoma" w:cs="Tahoma"/>
                <w:sz w:val="20"/>
                <w:szCs w:val="20"/>
              </w:rPr>
              <w:t>X</w:t>
            </w:r>
          </w:p>
        </w:tc>
        <w:tc>
          <w:tcPr>
            <w:tcW w:w="961" w:type="dxa"/>
          </w:tcPr>
          <w:p w:rsidR="00253735" w:rsidRDefault="00253735" w:rsidP="00253735">
            <w:pPr>
              <w:jc w:val="center"/>
              <w:rPr>
                <w:rFonts w:ascii="Tahoma" w:hAnsi="Tahoma" w:cs="Tahoma"/>
                <w:sz w:val="20"/>
                <w:szCs w:val="20"/>
              </w:rPr>
            </w:pPr>
          </w:p>
        </w:tc>
        <w:tc>
          <w:tcPr>
            <w:tcW w:w="450" w:type="dxa"/>
          </w:tcPr>
          <w:p w:rsidR="00253735" w:rsidRDefault="00253735" w:rsidP="00253735">
            <w:pPr>
              <w:jc w:val="center"/>
              <w:rPr>
                <w:rFonts w:ascii="Tahoma" w:hAnsi="Tahoma" w:cs="Tahoma"/>
                <w:sz w:val="20"/>
                <w:szCs w:val="20"/>
              </w:rPr>
            </w:pPr>
            <w:r>
              <w:rPr>
                <w:rFonts w:ascii="Tahoma" w:hAnsi="Tahoma" w:cs="Tahoma"/>
                <w:sz w:val="20"/>
                <w:szCs w:val="20"/>
              </w:rPr>
              <w:t>=</w:t>
            </w:r>
          </w:p>
        </w:tc>
        <w:tc>
          <w:tcPr>
            <w:tcW w:w="990" w:type="dxa"/>
          </w:tcPr>
          <w:p w:rsidR="00253735" w:rsidRDefault="00253735" w:rsidP="00253735">
            <w:pPr>
              <w:jc w:val="center"/>
              <w:rPr>
                <w:rFonts w:ascii="Tahoma" w:hAnsi="Tahoma" w:cs="Tahoma"/>
                <w:sz w:val="20"/>
                <w:szCs w:val="20"/>
              </w:rPr>
            </w:pPr>
          </w:p>
        </w:tc>
        <w:tc>
          <w:tcPr>
            <w:tcW w:w="767" w:type="dxa"/>
          </w:tcPr>
          <w:p w:rsidR="00253735" w:rsidRDefault="00253735" w:rsidP="00253735">
            <w:pPr>
              <w:jc w:val="center"/>
              <w:rPr>
                <w:rFonts w:ascii="Tahoma" w:hAnsi="Tahoma" w:cs="Tahoma"/>
                <w:sz w:val="20"/>
                <w:szCs w:val="20"/>
              </w:rPr>
            </w:pPr>
          </w:p>
        </w:tc>
        <w:tc>
          <w:tcPr>
            <w:tcW w:w="950" w:type="dxa"/>
            <w:tcBorders>
              <w:bottom w:val="single" w:sz="4" w:space="0" w:color="auto"/>
            </w:tcBorders>
          </w:tcPr>
          <w:p w:rsidR="00253735" w:rsidRDefault="00253735" w:rsidP="00253735">
            <w:pPr>
              <w:jc w:val="center"/>
              <w:rPr>
                <w:rFonts w:ascii="Tahoma" w:hAnsi="Tahoma" w:cs="Tahoma"/>
                <w:sz w:val="20"/>
                <w:szCs w:val="20"/>
              </w:rPr>
            </w:pPr>
          </w:p>
        </w:tc>
        <w:tc>
          <w:tcPr>
            <w:tcW w:w="1073" w:type="dxa"/>
          </w:tcPr>
          <w:p w:rsidR="00253735" w:rsidRDefault="00253735" w:rsidP="00253735">
            <w:pPr>
              <w:jc w:val="center"/>
              <w:rPr>
                <w:rFonts w:ascii="Tahoma" w:hAnsi="Tahoma" w:cs="Tahoma"/>
                <w:sz w:val="20"/>
                <w:szCs w:val="20"/>
              </w:rPr>
            </w:pPr>
          </w:p>
        </w:tc>
      </w:tr>
      <w:tr w:rsidR="00253735" w:rsidRPr="00253735" w:rsidTr="00253735">
        <w:trPr>
          <w:jc w:val="center"/>
        </w:trPr>
        <w:tc>
          <w:tcPr>
            <w:tcW w:w="1027" w:type="dxa"/>
          </w:tcPr>
          <w:p w:rsidR="00253735" w:rsidRDefault="00253735" w:rsidP="00253735">
            <w:pPr>
              <w:jc w:val="center"/>
              <w:rPr>
                <w:rFonts w:ascii="Tahoma" w:hAnsi="Tahoma" w:cs="Tahoma"/>
                <w:sz w:val="20"/>
                <w:szCs w:val="20"/>
              </w:rPr>
            </w:pPr>
          </w:p>
        </w:tc>
        <w:tc>
          <w:tcPr>
            <w:tcW w:w="1027" w:type="dxa"/>
            <w:tcBorders>
              <w:top w:val="single" w:sz="4" w:space="0" w:color="auto"/>
              <w:bottom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800</w:t>
            </w:r>
          </w:p>
        </w:tc>
        <w:tc>
          <w:tcPr>
            <w:tcW w:w="333" w:type="dxa"/>
          </w:tcPr>
          <w:p w:rsidR="00253735" w:rsidRDefault="00253735" w:rsidP="00253735">
            <w:pPr>
              <w:jc w:val="center"/>
              <w:rPr>
                <w:rFonts w:ascii="Tahoma" w:hAnsi="Tahoma" w:cs="Tahoma"/>
                <w:sz w:val="20"/>
                <w:szCs w:val="20"/>
              </w:rPr>
            </w:pPr>
          </w:p>
        </w:tc>
        <w:tc>
          <w:tcPr>
            <w:tcW w:w="961" w:type="dxa"/>
          </w:tcPr>
          <w:p w:rsidR="00253735" w:rsidRDefault="00253735" w:rsidP="00253735">
            <w:pPr>
              <w:jc w:val="center"/>
              <w:rPr>
                <w:rFonts w:ascii="Tahoma" w:hAnsi="Tahoma" w:cs="Tahoma"/>
                <w:sz w:val="20"/>
                <w:szCs w:val="20"/>
              </w:rPr>
            </w:pPr>
          </w:p>
        </w:tc>
        <w:tc>
          <w:tcPr>
            <w:tcW w:w="450" w:type="dxa"/>
          </w:tcPr>
          <w:p w:rsidR="00253735" w:rsidRDefault="00253735" w:rsidP="00253735">
            <w:pPr>
              <w:jc w:val="center"/>
              <w:rPr>
                <w:rFonts w:ascii="Tahoma" w:hAnsi="Tahoma" w:cs="Tahoma"/>
                <w:sz w:val="20"/>
                <w:szCs w:val="20"/>
              </w:rPr>
            </w:pPr>
          </w:p>
        </w:tc>
        <w:tc>
          <w:tcPr>
            <w:tcW w:w="990" w:type="dxa"/>
          </w:tcPr>
          <w:p w:rsidR="00253735" w:rsidRDefault="00253735" w:rsidP="00253735">
            <w:pPr>
              <w:jc w:val="center"/>
              <w:rPr>
                <w:rFonts w:ascii="Tahoma" w:hAnsi="Tahoma" w:cs="Tahoma"/>
                <w:sz w:val="20"/>
                <w:szCs w:val="20"/>
              </w:rPr>
            </w:pPr>
          </w:p>
        </w:tc>
        <w:tc>
          <w:tcPr>
            <w:tcW w:w="767" w:type="dxa"/>
          </w:tcPr>
          <w:p w:rsidR="00253735" w:rsidRDefault="00253735" w:rsidP="00253735">
            <w:pPr>
              <w:jc w:val="center"/>
              <w:rPr>
                <w:rFonts w:ascii="Tahoma" w:hAnsi="Tahoma" w:cs="Tahoma"/>
                <w:sz w:val="20"/>
                <w:szCs w:val="20"/>
              </w:rPr>
            </w:pPr>
          </w:p>
        </w:tc>
        <w:tc>
          <w:tcPr>
            <w:tcW w:w="950" w:type="dxa"/>
            <w:tcBorders>
              <w:top w:val="single" w:sz="4" w:space="0" w:color="auto"/>
              <w:bottom w:val="single" w:sz="4" w:space="0" w:color="auto"/>
            </w:tcBorders>
          </w:tcPr>
          <w:p w:rsidR="00253735" w:rsidRDefault="00253735" w:rsidP="00253735">
            <w:pPr>
              <w:jc w:val="center"/>
              <w:rPr>
                <w:rFonts w:ascii="Tahoma" w:hAnsi="Tahoma" w:cs="Tahoma"/>
                <w:sz w:val="20"/>
                <w:szCs w:val="20"/>
              </w:rPr>
            </w:pPr>
            <w:r>
              <w:rPr>
                <w:rFonts w:ascii="Tahoma" w:hAnsi="Tahoma" w:cs="Tahoma"/>
                <w:sz w:val="20"/>
                <w:szCs w:val="20"/>
              </w:rPr>
              <w:t>$ 4.800</w:t>
            </w:r>
          </w:p>
        </w:tc>
        <w:tc>
          <w:tcPr>
            <w:tcW w:w="1073" w:type="dxa"/>
          </w:tcPr>
          <w:p w:rsidR="00253735" w:rsidRDefault="00253735" w:rsidP="00253735">
            <w:pPr>
              <w:jc w:val="center"/>
              <w:rPr>
                <w:rFonts w:ascii="Tahoma" w:hAnsi="Tahoma" w:cs="Tahoma"/>
                <w:sz w:val="20"/>
                <w:szCs w:val="20"/>
              </w:rPr>
            </w:pPr>
          </w:p>
        </w:tc>
      </w:tr>
    </w:tbl>
    <w:p w:rsidR="00253735" w:rsidRDefault="00253735" w:rsidP="00E44665">
      <w:pPr>
        <w:widowControl/>
        <w:autoSpaceDE/>
        <w:autoSpaceDN/>
        <w:spacing w:line="360" w:lineRule="auto"/>
        <w:jc w:val="both"/>
        <w:rPr>
          <w:rFonts w:ascii="Tahoma" w:hAnsi="Tahoma" w:cs="Tahoma"/>
          <w:sz w:val="24"/>
          <w:szCs w:val="24"/>
        </w:rPr>
      </w:pPr>
    </w:p>
    <w:p w:rsidR="0043447C" w:rsidRDefault="00253735" w:rsidP="00E44665">
      <w:pPr>
        <w:widowControl/>
        <w:autoSpaceDE/>
        <w:autoSpaceDN/>
        <w:spacing w:line="360" w:lineRule="auto"/>
        <w:jc w:val="both"/>
        <w:rPr>
          <w:rFonts w:ascii="Tahoma" w:hAnsi="Tahoma" w:cs="Tahoma"/>
          <w:sz w:val="24"/>
          <w:szCs w:val="24"/>
        </w:rPr>
      </w:pPr>
      <w:r>
        <w:rPr>
          <w:rFonts w:ascii="Tahoma" w:hAnsi="Tahoma" w:cs="Tahoma"/>
          <w:sz w:val="24"/>
          <w:szCs w:val="24"/>
        </w:rPr>
        <w:t xml:space="preserve">Journal </w:t>
      </w:r>
      <w:proofErr w:type="gramStart"/>
      <w:r>
        <w:rPr>
          <w:rFonts w:ascii="Tahoma" w:hAnsi="Tahoma" w:cs="Tahoma"/>
          <w:sz w:val="24"/>
          <w:szCs w:val="24"/>
        </w:rPr>
        <w:t>entry :</w:t>
      </w:r>
      <w:proofErr w:type="gramEnd"/>
    </w:p>
    <w:p w:rsidR="00253735" w:rsidRDefault="00253735" w:rsidP="00E44665">
      <w:pPr>
        <w:widowControl/>
        <w:autoSpaceDE/>
        <w:autoSpaceDN/>
        <w:spacing w:line="360" w:lineRule="auto"/>
        <w:jc w:val="both"/>
        <w:rPr>
          <w:rFonts w:ascii="Tahoma" w:hAnsi="Tahoma" w:cs="Tahoma"/>
          <w:sz w:val="24"/>
          <w:szCs w:val="24"/>
        </w:rPr>
      </w:pPr>
      <w:r>
        <w:rPr>
          <w:rFonts w:ascii="Tahoma" w:hAnsi="Tahoma" w:cs="Tahoma"/>
          <w:sz w:val="24"/>
          <w:szCs w:val="24"/>
        </w:rPr>
        <w:t>2010</w:t>
      </w:r>
      <w:r>
        <w:rPr>
          <w:rFonts w:ascii="Tahoma" w:hAnsi="Tahoma" w:cs="Tahoma"/>
          <w:sz w:val="24"/>
          <w:szCs w:val="24"/>
        </w:rPr>
        <w:tab/>
        <w:t>Depreciation expense</w:t>
      </w:r>
      <w:r>
        <w:rPr>
          <w:rFonts w:ascii="Tahoma" w:hAnsi="Tahoma" w:cs="Tahoma"/>
          <w:sz w:val="24"/>
          <w:szCs w:val="24"/>
        </w:rPr>
        <w:tab/>
      </w:r>
      <w:r>
        <w:rPr>
          <w:rFonts w:ascii="Tahoma" w:hAnsi="Tahoma" w:cs="Tahoma"/>
          <w:sz w:val="24"/>
          <w:szCs w:val="24"/>
        </w:rPr>
        <w:tab/>
      </w:r>
      <w:r>
        <w:rPr>
          <w:rFonts w:ascii="Tahoma" w:hAnsi="Tahoma" w:cs="Tahoma"/>
          <w:sz w:val="24"/>
          <w:szCs w:val="24"/>
        </w:rPr>
        <w:tab/>
        <w:t>4.800</w:t>
      </w:r>
    </w:p>
    <w:p w:rsidR="00253735" w:rsidRDefault="00253735" w:rsidP="00E44665">
      <w:pPr>
        <w:widowControl/>
        <w:autoSpaceDE/>
        <w:autoSpaceDN/>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Accumulated depreciation</w:t>
      </w:r>
      <w:r>
        <w:rPr>
          <w:rFonts w:ascii="Tahoma" w:hAnsi="Tahoma" w:cs="Tahoma"/>
          <w:sz w:val="24"/>
          <w:szCs w:val="24"/>
        </w:rPr>
        <w:tab/>
      </w:r>
      <w:r>
        <w:rPr>
          <w:rFonts w:ascii="Tahoma" w:hAnsi="Tahoma" w:cs="Tahoma"/>
          <w:sz w:val="24"/>
          <w:szCs w:val="24"/>
        </w:rPr>
        <w:tab/>
      </w:r>
      <w:r>
        <w:rPr>
          <w:rFonts w:ascii="Tahoma" w:hAnsi="Tahoma" w:cs="Tahoma"/>
          <w:sz w:val="24"/>
          <w:szCs w:val="24"/>
        </w:rPr>
        <w:tab/>
        <w:t>4.800</w:t>
      </w:r>
    </w:p>
    <w:p w:rsidR="0043447C" w:rsidRPr="00E44665" w:rsidRDefault="0043447C" w:rsidP="00E44665">
      <w:pPr>
        <w:widowControl/>
        <w:autoSpaceDE/>
        <w:autoSpaceDN/>
        <w:spacing w:line="360" w:lineRule="auto"/>
        <w:jc w:val="both"/>
        <w:rPr>
          <w:rFonts w:ascii="Tahoma" w:hAnsi="Tahoma" w:cs="Tahoma"/>
          <w:sz w:val="24"/>
          <w:szCs w:val="24"/>
        </w:rPr>
      </w:pPr>
    </w:p>
    <w:p w:rsidR="00D64F6B" w:rsidRPr="00253735" w:rsidRDefault="00D64F6B" w:rsidP="00253735">
      <w:pPr>
        <w:widowControl/>
        <w:autoSpaceDE/>
        <w:autoSpaceDN/>
        <w:spacing w:line="360" w:lineRule="auto"/>
        <w:jc w:val="both"/>
        <w:rPr>
          <w:rFonts w:ascii="Tahoma" w:hAnsi="Tahoma" w:cs="Tahoma"/>
          <w:sz w:val="24"/>
          <w:szCs w:val="24"/>
        </w:rPr>
      </w:pPr>
    </w:p>
    <w:p w:rsidR="00D64F6B" w:rsidRDefault="00D64F6B" w:rsidP="00253735">
      <w:pPr>
        <w:widowControl/>
        <w:autoSpaceDE/>
        <w:autoSpaceDN/>
        <w:spacing w:line="360" w:lineRule="auto"/>
        <w:jc w:val="both"/>
        <w:rPr>
          <w:rFonts w:ascii="Tahoma" w:hAnsi="Tahoma" w:cs="Tahoma"/>
          <w:sz w:val="24"/>
          <w:szCs w:val="24"/>
        </w:rPr>
      </w:pPr>
    </w:p>
    <w:p w:rsidR="00253735" w:rsidRPr="00A0149E" w:rsidRDefault="00253735" w:rsidP="00253735">
      <w:pPr>
        <w:widowControl/>
        <w:autoSpaceDE/>
        <w:autoSpaceDN/>
        <w:spacing w:line="360" w:lineRule="auto"/>
        <w:jc w:val="both"/>
        <w:rPr>
          <w:rFonts w:ascii="Tahoma" w:hAnsi="Tahoma" w:cs="Tahoma"/>
          <w:b/>
          <w:sz w:val="24"/>
          <w:szCs w:val="24"/>
        </w:rPr>
      </w:pPr>
      <w:r w:rsidRPr="00A0149E">
        <w:rPr>
          <w:rFonts w:ascii="Tahoma" w:hAnsi="Tahoma" w:cs="Tahoma"/>
          <w:b/>
          <w:sz w:val="24"/>
          <w:szCs w:val="24"/>
        </w:rPr>
        <w:lastRenderedPageBreak/>
        <w:t>Metode Jumlah Angka Tahun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1250"/>
        <w:gridCol w:w="333"/>
        <w:gridCol w:w="979"/>
        <w:gridCol w:w="362"/>
        <w:gridCol w:w="988"/>
        <w:gridCol w:w="360"/>
        <w:gridCol w:w="810"/>
        <w:gridCol w:w="1260"/>
        <w:gridCol w:w="1170"/>
      </w:tblGrid>
      <w:tr w:rsidR="004A6EC0" w:rsidRPr="00253735" w:rsidTr="00A0149E">
        <w:tc>
          <w:tcPr>
            <w:tcW w:w="876"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Year</w:t>
            </w:r>
          </w:p>
        </w:tc>
        <w:tc>
          <w:tcPr>
            <w:tcW w:w="1250"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Depreciable Base</w:t>
            </w:r>
          </w:p>
        </w:tc>
        <w:tc>
          <w:tcPr>
            <w:tcW w:w="333"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p>
        </w:tc>
        <w:tc>
          <w:tcPr>
            <w:tcW w:w="979"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Years</w:t>
            </w:r>
          </w:p>
        </w:tc>
        <w:tc>
          <w:tcPr>
            <w:tcW w:w="362"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p>
        </w:tc>
        <w:tc>
          <w:tcPr>
            <w:tcW w:w="988"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Annual Expense</w:t>
            </w:r>
          </w:p>
        </w:tc>
        <w:tc>
          <w:tcPr>
            <w:tcW w:w="360"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p>
        </w:tc>
        <w:tc>
          <w:tcPr>
            <w:tcW w:w="810"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Partial Year</w:t>
            </w:r>
          </w:p>
        </w:tc>
        <w:tc>
          <w:tcPr>
            <w:tcW w:w="1260"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Current Year Expense</w:t>
            </w:r>
          </w:p>
        </w:tc>
        <w:tc>
          <w:tcPr>
            <w:tcW w:w="1170" w:type="dxa"/>
            <w:tcBorders>
              <w:top w:val="single" w:sz="4" w:space="0" w:color="auto"/>
              <w:bottom w:val="single" w:sz="4" w:space="0" w:color="auto"/>
            </w:tcBorders>
          </w:tcPr>
          <w:p w:rsidR="00253735" w:rsidRPr="00253735" w:rsidRDefault="00253735" w:rsidP="004A6EC0">
            <w:pPr>
              <w:jc w:val="center"/>
              <w:rPr>
                <w:rFonts w:ascii="Tahoma" w:hAnsi="Tahoma" w:cs="Tahoma"/>
                <w:sz w:val="20"/>
                <w:szCs w:val="20"/>
              </w:rPr>
            </w:pPr>
            <w:r w:rsidRPr="00253735">
              <w:rPr>
                <w:rFonts w:ascii="Tahoma" w:hAnsi="Tahoma" w:cs="Tahoma"/>
                <w:sz w:val="20"/>
                <w:szCs w:val="20"/>
              </w:rPr>
              <w:t>Accum. Deprec.</w:t>
            </w:r>
          </w:p>
        </w:tc>
      </w:tr>
      <w:tr w:rsidR="004A6EC0" w:rsidRPr="00253735" w:rsidTr="00A0149E">
        <w:tc>
          <w:tcPr>
            <w:tcW w:w="876"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2010</w:t>
            </w:r>
          </w:p>
        </w:tc>
        <w:tc>
          <w:tcPr>
            <w:tcW w:w="1250"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5/15</w:t>
            </w:r>
          </w:p>
        </w:tc>
        <w:tc>
          <w:tcPr>
            <w:tcW w:w="362"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42.000</w:t>
            </w:r>
          </w:p>
        </w:tc>
        <w:tc>
          <w:tcPr>
            <w:tcW w:w="360"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810" w:type="dxa"/>
            <w:tcBorders>
              <w:top w:val="single" w:sz="4" w:space="0" w:color="auto"/>
            </w:tcBorders>
          </w:tcPr>
          <w:p w:rsidR="00253735" w:rsidRPr="00253735" w:rsidRDefault="00253735" w:rsidP="004A6EC0">
            <w:pPr>
              <w:jc w:val="center"/>
              <w:rPr>
                <w:rFonts w:ascii="Tahoma" w:hAnsi="Tahoma" w:cs="Tahoma"/>
                <w:sz w:val="20"/>
                <w:szCs w:val="20"/>
              </w:rPr>
            </w:pPr>
            <w:r>
              <w:rPr>
                <w:rFonts w:ascii="Tahoma" w:hAnsi="Tahoma" w:cs="Tahoma"/>
                <w:sz w:val="20"/>
                <w:szCs w:val="20"/>
              </w:rPr>
              <w:t>5/12</w:t>
            </w:r>
          </w:p>
        </w:tc>
        <w:tc>
          <w:tcPr>
            <w:tcW w:w="1260" w:type="dxa"/>
            <w:tcBorders>
              <w:top w:val="single" w:sz="4" w:space="0" w:color="auto"/>
            </w:tcBorders>
          </w:tcPr>
          <w:p w:rsidR="00253735" w:rsidRPr="00253735" w:rsidRDefault="00253735" w:rsidP="004A6EC0">
            <w:pPr>
              <w:jc w:val="right"/>
              <w:rPr>
                <w:rFonts w:ascii="Tahoma" w:hAnsi="Tahoma" w:cs="Tahoma"/>
                <w:sz w:val="20"/>
                <w:szCs w:val="20"/>
              </w:rPr>
            </w:pPr>
            <w:r>
              <w:rPr>
                <w:rFonts w:ascii="Tahoma" w:hAnsi="Tahoma" w:cs="Tahoma"/>
                <w:sz w:val="20"/>
                <w:szCs w:val="20"/>
              </w:rPr>
              <w:t>$   17.500</w:t>
            </w:r>
          </w:p>
        </w:tc>
        <w:tc>
          <w:tcPr>
            <w:tcW w:w="1170" w:type="dxa"/>
            <w:tcBorders>
              <w:top w:val="single" w:sz="4" w:space="0" w:color="auto"/>
            </w:tcBorders>
          </w:tcPr>
          <w:p w:rsidR="00253735" w:rsidRPr="00253735" w:rsidRDefault="00253735" w:rsidP="004A6EC0">
            <w:pPr>
              <w:jc w:val="right"/>
              <w:rPr>
                <w:rFonts w:ascii="Tahoma" w:hAnsi="Tahoma" w:cs="Tahoma"/>
                <w:sz w:val="20"/>
                <w:szCs w:val="20"/>
              </w:rPr>
            </w:pPr>
            <w:r>
              <w:rPr>
                <w:rFonts w:ascii="Tahoma" w:hAnsi="Tahoma" w:cs="Tahoma"/>
                <w:sz w:val="20"/>
                <w:szCs w:val="20"/>
              </w:rPr>
              <w:t>$   17.500</w:t>
            </w:r>
          </w:p>
        </w:tc>
      </w:tr>
      <w:tr w:rsidR="004A6EC0" w:rsidRPr="00253735" w:rsidTr="004A6EC0">
        <w:tc>
          <w:tcPr>
            <w:tcW w:w="876" w:type="dxa"/>
          </w:tcPr>
          <w:p w:rsidR="00253735" w:rsidRPr="00253735" w:rsidRDefault="00253735" w:rsidP="004A6EC0">
            <w:pPr>
              <w:jc w:val="center"/>
              <w:rPr>
                <w:rFonts w:ascii="Tahoma" w:hAnsi="Tahoma" w:cs="Tahoma"/>
                <w:sz w:val="20"/>
                <w:szCs w:val="20"/>
              </w:rPr>
            </w:pPr>
            <w:r>
              <w:rPr>
                <w:rFonts w:ascii="Tahoma" w:hAnsi="Tahoma" w:cs="Tahoma"/>
                <w:sz w:val="20"/>
                <w:szCs w:val="20"/>
              </w:rPr>
              <w:t>2011</w:t>
            </w:r>
          </w:p>
        </w:tc>
        <w:tc>
          <w:tcPr>
            <w:tcW w:w="1250" w:type="dxa"/>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Pr>
          <w:p w:rsidR="00253735" w:rsidRPr="00253735" w:rsidRDefault="00253735" w:rsidP="004A6EC0">
            <w:pPr>
              <w:jc w:val="center"/>
              <w:rPr>
                <w:rFonts w:ascii="Tahoma" w:hAnsi="Tahoma" w:cs="Tahoma"/>
                <w:sz w:val="20"/>
                <w:szCs w:val="20"/>
              </w:rPr>
            </w:pPr>
            <w:r>
              <w:rPr>
                <w:rFonts w:ascii="Tahoma" w:hAnsi="Tahoma" w:cs="Tahoma"/>
                <w:sz w:val="20"/>
                <w:szCs w:val="20"/>
              </w:rPr>
              <w:t>4.58/15</w:t>
            </w:r>
          </w:p>
        </w:tc>
        <w:tc>
          <w:tcPr>
            <w:tcW w:w="362" w:type="dxa"/>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Pr>
          <w:p w:rsidR="00253735" w:rsidRPr="00253735" w:rsidRDefault="00253735" w:rsidP="004A6EC0">
            <w:pPr>
              <w:jc w:val="center"/>
              <w:rPr>
                <w:rFonts w:ascii="Tahoma" w:hAnsi="Tahoma" w:cs="Tahoma"/>
                <w:sz w:val="20"/>
                <w:szCs w:val="20"/>
              </w:rPr>
            </w:pPr>
            <w:r>
              <w:rPr>
                <w:rFonts w:ascii="Tahoma" w:hAnsi="Tahoma" w:cs="Tahoma"/>
                <w:sz w:val="20"/>
                <w:szCs w:val="20"/>
              </w:rPr>
              <w:t>38.500</w:t>
            </w: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Pr>
          <w:p w:rsidR="00253735" w:rsidRPr="00253735" w:rsidRDefault="00253735" w:rsidP="004A6EC0">
            <w:pPr>
              <w:jc w:val="right"/>
              <w:rPr>
                <w:rFonts w:ascii="Tahoma" w:hAnsi="Tahoma" w:cs="Tahoma"/>
                <w:sz w:val="20"/>
                <w:szCs w:val="20"/>
              </w:rPr>
            </w:pPr>
            <w:r>
              <w:rPr>
                <w:rFonts w:ascii="Tahoma" w:hAnsi="Tahoma" w:cs="Tahoma"/>
                <w:sz w:val="20"/>
                <w:szCs w:val="20"/>
              </w:rPr>
              <w:t>38.500</w:t>
            </w:r>
          </w:p>
        </w:tc>
        <w:tc>
          <w:tcPr>
            <w:tcW w:w="1170" w:type="dxa"/>
          </w:tcPr>
          <w:p w:rsidR="00253735" w:rsidRPr="00253735" w:rsidRDefault="00253735" w:rsidP="004A6EC0">
            <w:pPr>
              <w:jc w:val="right"/>
              <w:rPr>
                <w:rFonts w:ascii="Tahoma" w:hAnsi="Tahoma" w:cs="Tahoma"/>
                <w:sz w:val="20"/>
                <w:szCs w:val="20"/>
              </w:rPr>
            </w:pPr>
            <w:r>
              <w:rPr>
                <w:rFonts w:ascii="Tahoma" w:hAnsi="Tahoma" w:cs="Tahoma"/>
                <w:sz w:val="20"/>
                <w:szCs w:val="20"/>
              </w:rPr>
              <w:t>56.000</w:t>
            </w:r>
          </w:p>
        </w:tc>
      </w:tr>
      <w:tr w:rsidR="004A6EC0" w:rsidRPr="00253735" w:rsidTr="004A6EC0">
        <w:tc>
          <w:tcPr>
            <w:tcW w:w="876" w:type="dxa"/>
          </w:tcPr>
          <w:p w:rsidR="00253735" w:rsidRPr="00253735" w:rsidRDefault="00253735" w:rsidP="004A6EC0">
            <w:pPr>
              <w:jc w:val="center"/>
              <w:rPr>
                <w:rFonts w:ascii="Tahoma" w:hAnsi="Tahoma" w:cs="Tahoma"/>
                <w:sz w:val="20"/>
                <w:szCs w:val="20"/>
              </w:rPr>
            </w:pPr>
            <w:r>
              <w:rPr>
                <w:rFonts w:ascii="Tahoma" w:hAnsi="Tahoma" w:cs="Tahoma"/>
                <w:sz w:val="20"/>
                <w:szCs w:val="20"/>
              </w:rPr>
              <w:t>2012</w:t>
            </w:r>
          </w:p>
        </w:tc>
        <w:tc>
          <w:tcPr>
            <w:tcW w:w="1250" w:type="dxa"/>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Pr>
          <w:p w:rsidR="00253735" w:rsidRPr="00253735" w:rsidRDefault="00253735" w:rsidP="004A6EC0">
            <w:pPr>
              <w:jc w:val="center"/>
              <w:rPr>
                <w:rFonts w:ascii="Tahoma" w:hAnsi="Tahoma" w:cs="Tahoma"/>
                <w:sz w:val="20"/>
                <w:szCs w:val="20"/>
              </w:rPr>
            </w:pPr>
            <w:r>
              <w:rPr>
                <w:rFonts w:ascii="Tahoma" w:hAnsi="Tahoma" w:cs="Tahoma"/>
                <w:sz w:val="20"/>
                <w:szCs w:val="20"/>
              </w:rPr>
              <w:t>3.58/15</w:t>
            </w:r>
          </w:p>
        </w:tc>
        <w:tc>
          <w:tcPr>
            <w:tcW w:w="362" w:type="dxa"/>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Pr>
          <w:p w:rsidR="00253735" w:rsidRPr="00253735" w:rsidRDefault="00253735" w:rsidP="004A6EC0">
            <w:pPr>
              <w:jc w:val="center"/>
              <w:rPr>
                <w:rFonts w:ascii="Tahoma" w:hAnsi="Tahoma" w:cs="Tahoma"/>
                <w:sz w:val="20"/>
                <w:szCs w:val="20"/>
              </w:rPr>
            </w:pPr>
            <w:r>
              <w:rPr>
                <w:rFonts w:ascii="Tahoma" w:hAnsi="Tahoma" w:cs="Tahoma"/>
                <w:sz w:val="20"/>
                <w:szCs w:val="20"/>
              </w:rPr>
              <w:t>30.100</w:t>
            </w: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Pr>
          <w:p w:rsidR="00253735" w:rsidRPr="00253735" w:rsidRDefault="00253735" w:rsidP="004A6EC0">
            <w:pPr>
              <w:jc w:val="right"/>
              <w:rPr>
                <w:rFonts w:ascii="Tahoma" w:hAnsi="Tahoma" w:cs="Tahoma"/>
                <w:sz w:val="20"/>
                <w:szCs w:val="20"/>
              </w:rPr>
            </w:pPr>
            <w:r>
              <w:rPr>
                <w:rFonts w:ascii="Tahoma" w:hAnsi="Tahoma" w:cs="Tahoma"/>
                <w:sz w:val="20"/>
                <w:szCs w:val="20"/>
              </w:rPr>
              <w:t>30.100</w:t>
            </w:r>
          </w:p>
        </w:tc>
        <w:tc>
          <w:tcPr>
            <w:tcW w:w="1170" w:type="dxa"/>
          </w:tcPr>
          <w:p w:rsidR="00253735" w:rsidRPr="00253735" w:rsidRDefault="00253735" w:rsidP="004A6EC0">
            <w:pPr>
              <w:jc w:val="right"/>
              <w:rPr>
                <w:rFonts w:ascii="Tahoma" w:hAnsi="Tahoma" w:cs="Tahoma"/>
                <w:sz w:val="20"/>
                <w:szCs w:val="20"/>
              </w:rPr>
            </w:pPr>
            <w:r>
              <w:rPr>
                <w:rFonts w:ascii="Tahoma" w:hAnsi="Tahoma" w:cs="Tahoma"/>
                <w:sz w:val="20"/>
                <w:szCs w:val="20"/>
              </w:rPr>
              <w:t>86.100</w:t>
            </w:r>
          </w:p>
        </w:tc>
      </w:tr>
      <w:tr w:rsidR="004A6EC0" w:rsidRPr="00253735" w:rsidTr="004A6EC0">
        <w:tc>
          <w:tcPr>
            <w:tcW w:w="876" w:type="dxa"/>
          </w:tcPr>
          <w:p w:rsidR="00253735" w:rsidRPr="00253735" w:rsidRDefault="00253735" w:rsidP="004A6EC0">
            <w:pPr>
              <w:jc w:val="center"/>
              <w:rPr>
                <w:rFonts w:ascii="Tahoma" w:hAnsi="Tahoma" w:cs="Tahoma"/>
                <w:sz w:val="20"/>
                <w:szCs w:val="20"/>
              </w:rPr>
            </w:pPr>
            <w:r>
              <w:rPr>
                <w:rFonts w:ascii="Tahoma" w:hAnsi="Tahoma" w:cs="Tahoma"/>
                <w:sz w:val="20"/>
                <w:szCs w:val="20"/>
              </w:rPr>
              <w:t>2013</w:t>
            </w:r>
          </w:p>
        </w:tc>
        <w:tc>
          <w:tcPr>
            <w:tcW w:w="1250" w:type="dxa"/>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Pr>
          <w:p w:rsidR="00253735" w:rsidRPr="00253735" w:rsidRDefault="00253735" w:rsidP="004A6EC0">
            <w:pPr>
              <w:jc w:val="center"/>
              <w:rPr>
                <w:rFonts w:ascii="Tahoma" w:hAnsi="Tahoma" w:cs="Tahoma"/>
                <w:sz w:val="20"/>
                <w:szCs w:val="20"/>
              </w:rPr>
            </w:pPr>
            <w:r>
              <w:rPr>
                <w:rFonts w:ascii="Tahoma" w:hAnsi="Tahoma" w:cs="Tahoma"/>
                <w:sz w:val="20"/>
                <w:szCs w:val="20"/>
              </w:rPr>
              <w:t>2.58/15</w:t>
            </w:r>
          </w:p>
        </w:tc>
        <w:tc>
          <w:tcPr>
            <w:tcW w:w="362" w:type="dxa"/>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Pr>
          <w:p w:rsidR="00253735" w:rsidRPr="00253735" w:rsidRDefault="00253735" w:rsidP="004A6EC0">
            <w:pPr>
              <w:jc w:val="center"/>
              <w:rPr>
                <w:rFonts w:ascii="Tahoma" w:hAnsi="Tahoma" w:cs="Tahoma"/>
                <w:sz w:val="20"/>
                <w:szCs w:val="20"/>
              </w:rPr>
            </w:pPr>
            <w:r>
              <w:rPr>
                <w:rFonts w:ascii="Tahoma" w:hAnsi="Tahoma" w:cs="Tahoma"/>
                <w:sz w:val="20"/>
                <w:szCs w:val="20"/>
              </w:rPr>
              <w:t>21.700</w:t>
            </w: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Pr>
          <w:p w:rsidR="00253735" w:rsidRPr="00253735" w:rsidRDefault="00253735" w:rsidP="004A6EC0">
            <w:pPr>
              <w:jc w:val="right"/>
              <w:rPr>
                <w:rFonts w:ascii="Tahoma" w:hAnsi="Tahoma" w:cs="Tahoma"/>
                <w:sz w:val="20"/>
                <w:szCs w:val="20"/>
              </w:rPr>
            </w:pPr>
            <w:r>
              <w:rPr>
                <w:rFonts w:ascii="Tahoma" w:hAnsi="Tahoma" w:cs="Tahoma"/>
                <w:sz w:val="20"/>
                <w:szCs w:val="20"/>
              </w:rPr>
              <w:t>21.700</w:t>
            </w:r>
          </w:p>
        </w:tc>
        <w:tc>
          <w:tcPr>
            <w:tcW w:w="1170" w:type="dxa"/>
          </w:tcPr>
          <w:p w:rsidR="00253735" w:rsidRPr="00253735" w:rsidRDefault="00253735" w:rsidP="004A6EC0">
            <w:pPr>
              <w:jc w:val="right"/>
              <w:rPr>
                <w:rFonts w:ascii="Tahoma" w:hAnsi="Tahoma" w:cs="Tahoma"/>
                <w:sz w:val="20"/>
                <w:szCs w:val="20"/>
              </w:rPr>
            </w:pPr>
            <w:r>
              <w:rPr>
                <w:rFonts w:ascii="Tahoma" w:hAnsi="Tahoma" w:cs="Tahoma"/>
                <w:sz w:val="20"/>
                <w:szCs w:val="20"/>
              </w:rPr>
              <w:t>107.800</w:t>
            </w:r>
          </w:p>
        </w:tc>
      </w:tr>
      <w:tr w:rsidR="004A6EC0" w:rsidRPr="00253735" w:rsidTr="00A0149E">
        <w:tc>
          <w:tcPr>
            <w:tcW w:w="876" w:type="dxa"/>
          </w:tcPr>
          <w:p w:rsidR="00253735" w:rsidRPr="00253735" w:rsidRDefault="00253735" w:rsidP="004A6EC0">
            <w:pPr>
              <w:jc w:val="center"/>
              <w:rPr>
                <w:rFonts w:ascii="Tahoma" w:hAnsi="Tahoma" w:cs="Tahoma"/>
                <w:sz w:val="20"/>
                <w:szCs w:val="20"/>
              </w:rPr>
            </w:pPr>
            <w:r>
              <w:rPr>
                <w:rFonts w:ascii="Tahoma" w:hAnsi="Tahoma" w:cs="Tahoma"/>
                <w:sz w:val="20"/>
                <w:szCs w:val="20"/>
              </w:rPr>
              <w:t>2014</w:t>
            </w:r>
          </w:p>
        </w:tc>
        <w:tc>
          <w:tcPr>
            <w:tcW w:w="1250" w:type="dxa"/>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Pr>
          <w:p w:rsidR="00253735" w:rsidRPr="00253735" w:rsidRDefault="00253735" w:rsidP="004A6EC0">
            <w:pPr>
              <w:jc w:val="center"/>
              <w:rPr>
                <w:rFonts w:ascii="Tahoma" w:hAnsi="Tahoma" w:cs="Tahoma"/>
                <w:sz w:val="20"/>
                <w:szCs w:val="20"/>
              </w:rPr>
            </w:pPr>
            <w:r>
              <w:rPr>
                <w:rFonts w:ascii="Tahoma" w:hAnsi="Tahoma" w:cs="Tahoma"/>
                <w:sz w:val="20"/>
                <w:szCs w:val="20"/>
              </w:rPr>
              <w:t>1.58/15</w:t>
            </w:r>
          </w:p>
        </w:tc>
        <w:tc>
          <w:tcPr>
            <w:tcW w:w="362" w:type="dxa"/>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Pr>
          <w:p w:rsidR="00253735" w:rsidRPr="00253735" w:rsidRDefault="00253735" w:rsidP="004A6EC0">
            <w:pPr>
              <w:jc w:val="center"/>
              <w:rPr>
                <w:rFonts w:ascii="Tahoma" w:hAnsi="Tahoma" w:cs="Tahoma"/>
                <w:sz w:val="20"/>
                <w:szCs w:val="20"/>
              </w:rPr>
            </w:pPr>
            <w:r>
              <w:rPr>
                <w:rFonts w:ascii="Tahoma" w:hAnsi="Tahoma" w:cs="Tahoma"/>
                <w:sz w:val="20"/>
                <w:szCs w:val="20"/>
              </w:rPr>
              <w:t>13.300</w:t>
            </w: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Pr>
          <w:p w:rsidR="00253735" w:rsidRPr="00253735" w:rsidRDefault="00253735" w:rsidP="004A6EC0">
            <w:pPr>
              <w:jc w:val="right"/>
              <w:rPr>
                <w:rFonts w:ascii="Tahoma" w:hAnsi="Tahoma" w:cs="Tahoma"/>
                <w:sz w:val="20"/>
                <w:szCs w:val="20"/>
              </w:rPr>
            </w:pPr>
            <w:r>
              <w:rPr>
                <w:rFonts w:ascii="Tahoma" w:hAnsi="Tahoma" w:cs="Tahoma"/>
                <w:sz w:val="20"/>
                <w:szCs w:val="20"/>
              </w:rPr>
              <w:t>13.300</w:t>
            </w:r>
          </w:p>
        </w:tc>
        <w:tc>
          <w:tcPr>
            <w:tcW w:w="1170" w:type="dxa"/>
          </w:tcPr>
          <w:p w:rsidR="00253735" w:rsidRPr="00253735" w:rsidRDefault="00253735" w:rsidP="004A6EC0">
            <w:pPr>
              <w:jc w:val="right"/>
              <w:rPr>
                <w:rFonts w:ascii="Tahoma" w:hAnsi="Tahoma" w:cs="Tahoma"/>
                <w:sz w:val="20"/>
                <w:szCs w:val="20"/>
              </w:rPr>
            </w:pPr>
            <w:r>
              <w:rPr>
                <w:rFonts w:ascii="Tahoma" w:hAnsi="Tahoma" w:cs="Tahoma"/>
                <w:sz w:val="20"/>
                <w:szCs w:val="20"/>
              </w:rPr>
              <w:t>121.100</w:t>
            </w:r>
          </w:p>
        </w:tc>
      </w:tr>
      <w:tr w:rsidR="004A6EC0" w:rsidRPr="00253735" w:rsidTr="00A0149E">
        <w:tc>
          <w:tcPr>
            <w:tcW w:w="876" w:type="dxa"/>
          </w:tcPr>
          <w:p w:rsidR="00253735" w:rsidRPr="00253735" w:rsidRDefault="00253735" w:rsidP="004A6EC0">
            <w:pPr>
              <w:jc w:val="center"/>
              <w:rPr>
                <w:rFonts w:ascii="Tahoma" w:hAnsi="Tahoma" w:cs="Tahoma"/>
                <w:sz w:val="20"/>
                <w:szCs w:val="20"/>
              </w:rPr>
            </w:pPr>
            <w:r>
              <w:rPr>
                <w:rFonts w:ascii="Tahoma" w:hAnsi="Tahoma" w:cs="Tahoma"/>
                <w:sz w:val="20"/>
                <w:szCs w:val="20"/>
              </w:rPr>
              <w:t>2015</w:t>
            </w:r>
          </w:p>
        </w:tc>
        <w:tc>
          <w:tcPr>
            <w:tcW w:w="1250" w:type="dxa"/>
          </w:tcPr>
          <w:p w:rsidR="00253735" w:rsidRPr="00253735" w:rsidRDefault="00253735" w:rsidP="004A6EC0">
            <w:pPr>
              <w:jc w:val="center"/>
              <w:rPr>
                <w:rFonts w:ascii="Tahoma" w:hAnsi="Tahoma" w:cs="Tahoma"/>
                <w:sz w:val="20"/>
                <w:szCs w:val="20"/>
              </w:rPr>
            </w:pPr>
            <w:r>
              <w:rPr>
                <w:rFonts w:ascii="Tahoma" w:hAnsi="Tahoma" w:cs="Tahoma"/>
                <w:sz w:val="20"/>
                <w:szCs w:val="20"/>
              </w:rPr>
              <w:t>126.000</w:t>
            </w:r>
          </w:p>
        </w:tc>
        <w:tc>
          <w:tcPr>
            <w:tcW w:w="333" w:type="dxa"/>
          </w:tcPr>
          <w:p w:rsidR="00253735" w:rsidRPr="00253735" w:rsidRDefault="00253735" w:rsidP="004A6EC0">
            <w:pPr>
              <w:jc w:val="center"/>
              <w:rPr>
                <w:rFonts w:ascii="Tahoma" w:hAnsi="Tahoma" w:cs="Tahoma"/>
                <w:sz w:val="20"/>
                <w:szCs w:val="20"/>
              </w:rPr>
            </w:pPr>
            <w:r>
              <w:rPr>
                <w:rFonts w:ascii="Tahoma" w:hAnsi="Tahoma" w:cs="Tahoma"/>
                <w:sz w:val="20"/>
                <w:szCs w:val="20"/>
              </w:rPr>
              <w:t>X</w:t>
            </w:r>
          </w:p>
        </w:tc>
        <w:tc>
          <w:tcPr>
            <w:tcW w:w="979" w:type="dxa"/>
          </w:tcPr>
          <w:p w:rsidR="00253735" w:rsidRPr="00253735" w:rsidRDefault="00253735" w:rsidP="004A6EC0">
            <w:pPr>
              <w:jc w:val="center"/>
              <w:rPr>
                <w:rFonts w:ascii="Tahoma" w:hAnsi="Tahoma" w:cs="Tahoma"/>
                <w:sz w:val="20"/>
                <w:szCs w:val="20"/>
              </w:rPr>
            </w:pPr>
            <w:r>
              <w:rPr>
                <w:rFonts w:ascii="Tahoma" w:hAnsi="Tahoma" w:cs="Tahoma"/>
                <w:sz w:val="20"/>
                <w:szCs w:val="20"/>
              </w:rPr>
              <w:t>0.58/15</w:t>
            </w:r>
          </w:p>
        </w:tc>
        <w:tc>
          <w:tcPr>
            <w:tcW w:w="362" w:type="dxa"/>
          </w:tcPr>
          <w:p w:rsidR="00253735" w:rsidRPr="00253735" w:rsidRDefault="00253735" w:rsidP="004A6EC0">
            <w:pPr>
              <w:jc w:val="center"/>
              <w:rPr>
                <w:rFonts w:ascii="Tahoma" w:hAnsi="Tahoma" w:cs="Tahoma"/>
                <w:sz w:val="20"/>
                <w:szCs w:val="20"/>
              </w:rPr>
            </w:pPr>
            <w:r>
              <w:rPr>
                <w:rFonts w:ascii="Tahoma" w:hAnsi="Tahoma" w:cs="Tahoma"/>
                <w:sz w:val="20"/>
                <w:szCs w:val="20"/>
              </w:rPr>
              <w:t>=</w:t>
            </w:r>
          </w:p>
        </w:tc>
        <w:tc>
          <w:tcPr>
            <w:tcW w:w="988" w:type="dxa"/>
          </w:tcPr>
          <w:p w:rsidR="00253735" w:rsidRPr="00253735" w:rsidRDefault="00253735" w:rsidP="004A6EC0">
            <w:pPr>
              <w:jc w:val="center"/>
              <w:rPr>
                <w:rFonts w:ascii="Tahoma" w:hAnsi="Tahoma" w:cs="Tahoma"/>
                <w:sz w:val="20"/>
                <w:szCs w:val="20"/>
              </w:rPr>
            </w:pPr>
            <w:r>
              <w:rPr>
                <w:rFonts w:ascii="Tahoma" w:hAnsi="Tahoma" w:cs="Tahoma"/>
                <w:sz w:val="20"/>
                <w:szCs w:val="20"/>
              </w:rPr>
              <w:t>4.900</w:t>
            </w: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Borders>
              <w:bottom w:val="single" w:sz="4" w:space="0" w:color="auto"/>
            </w:tcBorders>
          </w:tcPr>
          <w:p w:rsidR="00253735" w:rsidRPr="00253735" w:rsidRDefault="00253735" w:rsidP="004A6EC0">
            <w:pPr>
              <w:jc w:val="right"/>
              <w:rPr>
                <w:rFonts w:ascii="Tahoma" w:hAnsi="Tahoma" w:cs="Tahoma"/>
                <w:sz w:val="20"/>
                <w:szCs w:val="20"/>
              </w:rPr>
            </w:pPr>
            <w:r>
              <w:rPr>
                <w:rFonts w:ascii="Tahoma" w:hAnsi="Tahoma" w:cs="Tahoma"/>
                <w:sz w:val="20"/>
                <w:szCs w:val="20"/>
              </w:rPr>
              <w:t>4.900</w:t>
            </w:r>
          </w:p>
        </w:tc>
        <w:tc>
          <w:tcPr>
            <w:tcW w:w="1170" w:type="dxa"/>
          </w:tcPr>
          <w:p w:rsidR="00253735" w:rsidRPr="00253735" w:rsidRDefault="00253735" w:rsidP="004A6EC0">
            <w:pPr>
              <w:jc w:val="right"/>
              <w:rPr>
                <w:rFonts w:ascii="Tahoma" w:hAnsi="Tahoma" w:cs="Tahoma"/>
                <w:sz w:val="20"/>
                <w:szCs w:val="20"/>
              </w:rPr>
            </w:pPr>
            <w:r>
              <w:rPr>
                <w:rFonts w:ascii="Tahoma" w:hAnsi="Tahoma" w:cs="Tahoma"/>
                <w:sz w:val="20"/>
                <w:szCs w:val="20"/>
              </w:rPr>
              <w:t>126.000</w:t>
            </w:r>
          </w:p>
        </w:tc>
      </w:tr>
      <w:tr w:rsidR="004A6EC0" w:rsidRPr="00253735" w:rsidTr="00A0149E">
        <w:tc>
          <w:tcPr>
            <w:tcW w:w="876" w:type="dxa"/>
          </w:tcPr>
          <w:p w:rsidR="00253735" w:rsidRPr="00253735" w:rsidRDefault="00253735" w:rsidP="004A6EC0">
            <w:pPr>
              <w:jc w:val="center"/>
              <w:rPr>
                <w:rFonts w:ascii="Tahoma" w:hAnsi="Tahoma" w:cs="Tahoma"/>
                <w:sz w:val="20"/>
                <w:szCs w:val="20"/>
              </w:rPr>
            </w:pPr>
          </w:p>
        </w:tc>
        <w:tc>
          <w:tcPr>
            <w:tcW w:w="1250" w:type="dxa"/>
          </w:tcPr>
          <w:p w:rsidR="00253735" w:rsidRPr="00253735" w:rsidRDefault="00253735" w:rsidP="004A6EC0">
            <w:pPr>
              <w:jc w:val="center"/>
              <w:rPr>
                <w:rFonts w:ascii="Tahoma" w:hAnsi="Tahoma" w:cs="Tahoma"/>
                <w:sz w:val="20"/>
                <w:szCs w:val="20"/>
              </w:rPr>
            </w:pPr>
          </w:p>
        </w:tc>
        <w:tc>
          <w:tcPr>
            <w:tcW w:w="333" w:type="dxa"/>
          </w:tcPr>
          <w:p w:rsidR="00253735" w:rsidRPr="00253735" w:rsidRDefault="00253735" w:rsidP="004A6EC0">
            <w:pPr>
              <w:jc w:val="center"/>
              <w:rPr>
                <w:rFonts w:ascii="Tahoma" w:hAnsi="Tahoma" w:cs="Tahoma"/>
                <w:sz w:val="20"/>
                <w:szCs w:val="20"/>
              </w:rPr>
            </w:pPr>
          </w:p>
        </w:tc>
        <w:tc>
          <w:tcPr>
            <w:tcW w:w="979" w:type="dxa"/>
          </w:tcPr>
          <w:p w:rsidR="00253735" w:rsidRPr="00253735" w:rsidRDefault="00253735" w:rsidP="004A6EC0">
            <w:pPr>
              <w:jc w:val="center"/>
              <w:rPr>
                <w:rFonts w:ascii="Tahoma" w:hAnsi="Tahoma" w:cs="Tahoma"/>
                <w:sz w:val="20"/>
                <w:szCs w:val="20"/>
              </w:rPr>
            </w:pPr>
          </w:p>
        </w:tc>
        <w:tc>
          <w:tcPr>
            <w:tcW w:w="362" w:type="dxa"/>
          </w:tcPr>
          <w:p w:rsidR="00253735" w:rsidRPr="00253735" w:rsidRDefault="00253735" w:rsidP="004A6EC0">
            <w:pPr>
              <w:jc w:val="center"/>
              <w:rPr>
                <w:rFonts w:ascii="Tahoma" w:hAnsi="Tahoma" w:cs="Tahoma"/>
                <w:sz w:val="20"/>
                <w:szCs w:val="20"/>
              </w:rPr>
            </w:pPr>
          </w:p>
        </w:tc>
        <w:tc>
          <w:tcPr>
            <w:tcW w:w="988" w:type="dxa"/>
          </w:tcPr>
          <w:p w:rsidR="00253735" w:rsidRPr="00253735" w:rsidRDefault="00253735" w:rsidP="004A6EC0">
            <w:pPr>
              <w:jc w:val="center"/>
              <w:rPr>
                <w:rFonts w:ascii="Tahoma" w:hAnsi="Tahoma" w:cs="Tahoma"/>
                <w:sz w:val="20"/>
                <w:szCs w:val="20"/>
              </w:rPr>
            </w:pPr>
          </w:p>
        </w:tc>
        <w:tc>
          <w:tcPr>
            <w:tcW w:w="360" w:type="dxa"/>
          </w:tcPr>
          <w:p w:rsidR="00253735" w:rsidRPr="00253735" w:rsidRDefault="00253735" w:rsidP="004A6EC0">
            <w:pPr>
              <w:jc w:val="center"/>
              <w:rPr>
                <w:rFonts w:ascii="Tahoma" w:hAnsi="Tahoma" w:cs="Tahoma"/>
                <w:sz w:val="20"/>
                <w:szCs w:val="20"/>
              </w:rPr>
            </w:pPr>
          </w:p>
        </w:tc>
        <w:tc>
          <w:tcPr>
            <w:tcW w:w="810" w:type="dxa"/>
          </w:tcPr>
          <w:p w:rsidR="00253735" w:rsidRPr="00253735" w:rsidRDefault="00253735" w:rsidP="004A6EC0">
            <w:pPr>
              <w:jc w:val="center"/>
              <w:rPr>
                <w:rFonts w:ascii="Tahoma" w:hAnsi="Tahoma" w:cs="Tahoma"/>
                <w:sz w:val="20"/>
                <w:szCs w:val="20"/>
              </w:rPr>
            </w:pPr>
          </w:p>
        </w:tc>
        <w:tc>
          <w:tcPr>
            <w:tcW w:w="1260" w:type="dxa"/>
            <w:tcBorders>
              <w:top w:val="single" w:sz="4" w:space="0" w:color="auto"/>
              <w:bottom w:val="single" w:sz="4" w:space="0" w:color="auto"/>
            </w:tcBorders>
          </w:tcPr>
          <w:p w:rsidR="00253735" w:rsidRPr="00253735" w:rsidRDefault="00253735" w:rsidP="004A6EC0">
            <w:pPr>
              <w:jc w:val="right"/>
              <w:rPr>
                <w:rFonts w:ascii="Tahoma" w:hAnsi="Tahoma" w:cs="Tahoma"/>
                <w:sz w:val="20"/>
                <w:szCs w:val="20"/>
              </w:rPr>
            </w:pPr>
            <w:r>
              <w:rPr>
                <w:rFonts w:ascii="Tahoma" w:hAnsi="Tahoma" w:cs="Tahoma"/>
                <w:sz w:val="20"/>
                <w:szCs w:val="20"/>
              </w:rPr>
              <w:t>$ 126.000</w:t>
            </w:r>
          </w:p>
        </w:tc>
        <w:tc>
          <w:tcPr>
            <w:tcW w:w="1170" w:type="dxa"/>
          </w:tcPr>
          <w:p w:rsidR="00253735" w:rsidRPr="00253735" w:rsidRDefault="00253735" w:rsidP="004A6EC0">
            <w:pPr>
              <w:jc w:val="right"/>
              <w:rPr>
                <w:rFonts w:ascii="Tahoma" w:hAnsi="Tahoma" w:cs="Tahoma"/>
                <w:sz w:val="20"/>
                <w:szCs w:val="20"/>
              </w:rPr>
            </w:pPr>
          </w:p>
        </w:tc>
      </w:tr>
    </w:tbl>
    <w:p w:rsidR="00253735" w:rsidRPr="00253735" w:rsidRDefault="00253735" w:rsidP="00253735">
      <w:pPr>
        <w:widowControl/>
        <w:autoSpaceDE/>
        <w:autoSpaceDN/>
        <w:spacing w:line="360" w:lineRule="auto"/>
        <w:jc w:val="both"/>
        <w:rPr>
          <w:rFonts w:ascii="Tahoma" w:hAnsi="Tahoma" w:cs="Tahoma"/>
          <w:sz w:val="24"/>
          <w:szCs w:val="24"/>
        </w:rPr>
      </w:pPr>
    </w:p>
    <w:p w:rsidR="00A0149E" w:rsidRDefault="00A0149E" w:rsidP="00A0149E">
      <w:pPr>
        <w:widowControl/>
        <w:autoSpaceDE/>
        <w:autoSpaceDN/>
        <w:spacing w:line="360" w:lineRule="auto"/>
        <w:jc w:val="both"/>
        <w:rPr>
          <w:rFonts w:ascii="Tahoma" w:hAnsi="Tahoma" w:cs="Tahoma"/>
          <w:sz w:val="24"/>
          <w:szCs w:val="24"/>
        </w:rPr>
      </w:pPr>
      <w:r>
        <w:rPr>
          <w:rFonts w:ascii="Tahoma" w:hAnsi="Tahoma" w:cs="Tahoma"/>
          <w:sz w:val="24"/>
          <w:szCs w:val="24"/>
        </w:rPr>
        <w:t xml:space="preserve">Journal </w:t>
      </w:r>
      <w:proofErr w:type="gramStart"/>
      <w:r>
        <w:rPr>
          <w:rFonts w:ascii="Tahoma" w:hAnsi="Tahoma" w:cs="Tahoma"/>
          <w:sz w:val="24"/>
          <w:szCs w:val="24"/>
        </w:rPr>
        <w:t>entry :</w:t>
      </w:r>
      <w:proofErr w:type="gramEnd"/>
    </w:p>
    <w:p w:rsidR="00A0149E" w:rsidRDefault="00A0149E" w:rsidP="00A0149E">
      <w:pPr>
        <w:widowControl/>
        <w:autoSpaceDE/>
        <w:autoSpaceDN/>
        <w:spacing w:line="360" w:lineRule="auto"/>
        <w:jc w:val="both"/>
        <w:rPr>
          <w:rFonts w:ascii="Tahoma" w:hAnsi="Tahoma" w:cs="Tahoma"/>
          <w:sz w:val="24"/>
          <w:szCs w:val="24"/>
        </w:rPr>
      </w:pPr>
      <w:r>
        <w:rPr>
          <w:rFonts w:ascii="Tahoma" w:hAnsi="Tahoma" w:cs="Tahoma"/>
          <w:sz w:val="24"/>
          <w:szCs w:val="24"/>
        </w:rPr>
        <w:t>2010</w:t>
      </w:r>
      <w:r>
        <w:rPr>
          <w:rFonts w:ascii="Tahoma" w:hAnsi="Tahoma" w:cs="Tahoma"/>
          <w:sz w:val="24"/>
          <w:szCs w:val="24"/>
        </w:rPr>
        <w:tab/>
        <w:t>Depreciation expense</w:t>
      </w:r>
      <w:r>
        <w:rPr>
          <w:rFonts w:ascii="Tahoma" w:hAnsi="Tahoma" w:cs="Tahoma"/>
          <w:sz w:val="24"/>
          <w:szCs w:val="24"/>
        </w:rPr>
        <w:tab/>
      </w:r>
      <w:r>
        <w:rPr>
          <w:rFonts w:ascii="Tahoma" w:hAnsi="Tahoma" w:cs="Tahoma"/>
          <w:sz w:val="24"/>
          <w:szCs w:val="24"/>
        </w:rPr>
        <w:tab/>
      </w:r>
      <w:r>
        <w:rPr>
          <w:rFonts w:ascii="Tahoma" w:hAnsi="Tahoma" w:cs="Tahoma"/>
          <w:sz w:val="24"/>
          <w:szCs w:val="24"/>
        </w:rPr>
        <w:tab/>
        <w:t>17.500</w:t>
      </w:r>
    </w:p>
    <w:p w:rsidR="00A0149E" w:rsidRPr="00A0149E" w:rsidRDefault="00A0149E" w:rsidP="00A0149E">
      <w:pPr>
        <w:widowControl/>
        <w:autoSpaceDE/>
        <w:autoSpaceDN/>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Accumulated depreciation</w:t>
      </w:r>
      <w:r>
        <w:rPr>
          <w:rFonts w:ascii="Tahoma" w:hAnsi="Tahoma" w:cs="Tahoma"/>
          <w:sz w:val="24"/>
          <w:szCs w:val="24"/>
        </w:rPr>
        <w:tab/>
      </w:r>
      <w:r>
        <w:rPr>
          <w:rFonts w:ascii="Tahoma" w:hAnsi="Tahoma" w:cs="Tahoma"/>
          <w:sz w:val="24"/>
          <w:szCs w:val="24"/>
        </w:rPr>
        <w:tab/>
      </w:r>
      <w:r>
        <w:rPr>
          <w:rFonts w:ascii="Tahoma" w:hAnsi="Tahoma" w:cs="Tahoma"/>
          <w:sz w:val="24"/>
          <w:szCs w:val="24"/>
        </w:rPr>
        <w:tab/>
        <w:t>17.500</w:t>
      </w:r>
    </w:p>
    <w:p w:rsidR="00D64F6B" w:rsidRDefault="00D64F6B" w:rsidP="00A0149E">
      <w:pPr>
        <w:widowControl/>
        <w:autoSpaceDE/>
        <w:autoSpaceDN/>
        <w:spacing w:line="360" w:lineRule="auto"/>
        <w:jc w:val="both"/>
        <w:rPr>
          <w:rFonts w:ascii="Tahoma" w:hAnsi="Tahoma" w:cs="Tahoma"/>
          <w:sz w:val="24"/>
          <w:szCs w:val="24"/>
        </w:rPr>
      </w:pPr>
    </w:p>
    <w:p w:rsidR="00A0149E" w:rsidRPr="00A0149E" w:rsidRDefault="00A0149E" w:rsidP="00A0149E">
      <w:pPr>
        <w:widowControl/>
        <w:autoSpaceDE/>
        <w:autoSpaceDN/>
        <w:spacing w:line="360" w:lineRule="auto"/>
        <w:jc w:val="both"/>
        <w:rPr>
          <w:rFonts w:ascii="Tahoma" w:hAnsi="Tahoma" w:cs="Tahoma"/>
          <w:b/>
          <w:sz w:val="24"/>
          <w:szCs w:val="24"/>
        </w:rPr>
      </w:pPr>
      <w:r w:rsidRPr="00A0149E">
        <w:rPr>
          <w:rFonts w:ascii="Tahoma" w:hAnsi="Tahoma" w:cs="Tahoma"/>
          <w:b/>
          <w:sz w:val="24"/>
          <w:szCs w:val="24"/>
        </w:rPr>
        <w:t>Metode Saldo Menurun</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738"/>
        <w:gridCol w:w="1398"/>
        <w:gridCol w:w="333"/>
        <w:gridCol w:w="1059"/>
        <w:gridCol w:w="362"/>
        <w:gridCol w:w="1168"/>
        <w:gridCol w:w="360"/>
        <w:gridCol w:w="810"/>
        <w:gridCol w:w="362"/>
        <w:gridCol w:w="1348"/>
      </w:tblGrid>
      <w:tr w:rsidR="00697485" w:rsidRPr="00697485" w:rsidTr="00697485">
        <w:trPr>
          <w:jc w:val="center"/>
        </w:trPr>
        <w:tc>
          <w:tcPr>
            <w:tcW w:w="738"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sidRPr="00697485">
              <w:rPr>
                <w:rFonts w:ascii="Tahoma" w:hAnsi="Tahoma" w:cs="Tahoma"/>
                <w:sz w:val="20"/>
                <w:szCs w:val="20"/>
              </w:rPr>
              <w:t>Year</w:t>
            </w:r>
          </w:p>
        </w:tc>
        <w:tc>
          <w:tcPr>
            <w:tcW w:w="1398"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sidRPr="00697485">
              <w:rPr>
                <w:rFonts w:ascii="Tahoma" w:hAnsi="Tahoma" w:cs="Tahoma"/>
                <w:sz w:val="20"/>
                <w:szCs w:val="20"/>
              </w:rPr>
              <w:t>Depreciable Base</w:t>
            </w:r>
          </w:p>
        </w:tc>
        <w:tc>
          <w:tcPr>
            <w:tcW w:w="333"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p>
        </w:tc>
        <w:tc>
          <w:tcPr>
            <w:tcW w:w="1059"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Rate per Year</w:t>
            </w:r>
          </w:p>
        </w:tc>
        <w:tc>
          <w:tcPr>
            <w:tcW w:w="362"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p>
        </w:tc>
        <w:tc>
          <w:tcPr>
            <w:tcW w:w="1168"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Annual Expense</w:t>
            </w:r>
          </w:p>
        </w:tc>
        <w:tc>
          <w:tcPr>
            <w:tcW w:w="360"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p>
        </w:tc>
        <w:tc>
          <w:tcPr>
            <w:tcW w:w="810"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Partial Year</w:t>
            </w:r>
          </w:p>
        </w:tc>
        <w:tc>
          <w:tcPr>
            <w:tcW w:w="362"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p>
        </w:tc>
        <w:tc>
          <w:tcPr>
            <w:tcW w:w="1348" w:type="dxa"/>
            <w:tcBorders>
              <w:top w:val="single" w:sz="4" w:space="0" w:color="auto"/>
              <w:bottom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Current Year Expense</w:t>
            </w:r>
          </w:p>
        </w:tc>
      </w:tr>
      <w:tr w:rsidR="00697485" w:rsidRPr="00697485" w:rsidTr="00697485">
        <w:trPr>
          <w:jc w:val="center"/>
        </w:trPr>
        <w:tc>
          <w:tcPr>
            <w:tcW w:w="738"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2010</w:t>
            </w:r>
          </w:p>
        </w:tc>
        <w:tc>
          <w:tcPr>
            <w:tcW w:w="1398"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$150.000</w:t>
            </w:r>
          </w:p>
        </w:tc>
        <w:tc>
          <w:tcPr>
            <w:tcW w:w="333"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1059"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40%</w:t>
            </w:r>
          </w:p>
        </w:tc>
        <w:tc>
          <w:tcPr>
            <w:tcW w:w="362"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168"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$60.000</w:t>
            </w:r>
          </w:p>
        </w:tc>
        <w:tc>
          <w:tcPr>
            <w:tcW w:w="360"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810"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5/12</w:t>
            </w:r>
          </w:p>
        </w:tc>
        <w:tc>
          <w:tcPr>
            <w:tcW w:w="362" w:type="dxa"/>
            <w:tcBorders>
              <w:top w:val="single" w:sz="4" w:space="0" w:color="auto"/>
            </w:tcBorders>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348" w:type="dxa"/>
            <w:tcBorders>
              <w:top w:val="single" w:sz="4" w:space="0" w:color="auto"/>
            </w:tcBorders>
          </w:tcPr>
          <w:p w:rsidR="00697485" w:rsidRPr="00697485" w:rsidRDefault="00697485" w:rsidP="00697485">
            <w:pPr>
              <w:jc w:val="right"/>
              <w:rPr>
                <w:rFonts w:ascii="Tahoma" w:hAnsi="Tahoma" w:cs="Tahoma"/>
                <w:sz w:val="20"/>
                <w:szCs w:val="20"/>
              </w:rPr>
            </w:pPr>
            <w:r>
              <w:rPr>
                <w:rFonts w:ascii="Tahoma" w:hAnsi="Tahoma" w:cs="Tahoma"/>
                <w:sz w:val="20"/>
                <w:szCs w:val="20"/>
              </w:rPr>
              <w:t>$  25.000</w:t>
            </w:r>
          </w:p>
        </w:tc>
      </w:tr>
      <w:tr w:rsidR="00697485" w:rsidRPr="00697485" w:rsidTr="00697485">
        <w:trPr>
          <w:jc w:val="center"/>
        </w:trPr>
        <w:tc>
          <w:tcPr>
            <w:tcW w:w="738" w:type="dxa"/>
          </w:tcPr>
          <w:p w:rsidR="00697485" w:rsidRPr="00697485" w:rsidRDefault="00697485" w:rsidP="00697485">
            <w:pPr>
              <w:jc w:val="center"/>
              <w:rPr>
                <w:rFonts w:ascii="Tahoma" w:hAnsi="Tahoma" w:cs="Tahoma"/>
                <w:sz w:val="20"/>
                <w:szCs w:val="20"/>
              </w:rPr>
            </w:pPr>
            <w:r>
              <w:rPr>
                <w:rFonts w:ascii="Tahoma" w:hAnsi="Tahoma" w:cs="Tahoma"/>
                <w:sz w:val="20"/>
                <w:szCs w:val="20"/>
              </w:rPr>
              <w:t>2011</w:t>
            </w:r>
          </w:p>
        </w:tc>
        <w:tc>
          <w:tcPr>
            <w:tcW w:w="1398" w:type="dxa"/>
          </w:tcPr>
          <w:p w:rsidR="00697485" w:rsidRPr="00697485" w:rsidRDefault="00697485" w:rsidP="00697485">
            <w:pPr>
              <w:jc w:val="center"/>
              <w:rPr>
                <w:rFonts w:ascii="Tahoma" w:hAnsi="Tahoma" w:cs="Tahoma"/>
                <w:sz w:val="20"/>
                <w:szCs w:val="20"/>
              </w:rPr>
            </w:pPr>
            <w:r>
              <w:rPr>
                <w:rFonts w:ascii="Tahoma" w:hAnsi="Tahoma" w:cs="Tahoma"/>
                <w:sz w:val="20"/>
                <w:szCs w:val="20"/>
              </w:rPr>
              <w:t>125.000</w:t>
            </w:r>
          </w:p>
        </w:tc>
        <w:tc>
          <w:tcPr>
            <w:tcW w:w="333" w:type="dxa"/>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1059" w:type="dxa"/>
          </w:tcPr>
          <w:p w:rsidR="00697485" w:rsidRPr="00697485" w:rsidRDefault="00697485" w:rsidP="00697485">
            <w:pPr>
              <w:jc w:val="center"/>
              <w:rPr>
                <w:rFonts w:ascii="Tahoma" w:hAnsi="Tahoma" w:cs="Tahoma"/>
                <w:sz w:val="20"/>
                <w:szCs w:val="20"/>
              </w:rPr>
            </w:pPr>
            <w:r>
              <w:rPr>
                <w:rFonts w:ascii="Tahoma" w:hAnsi="Tahoma" w:cs="Tahoma"/>
                <w:sz w:val="20"/>
                <w:szCs w:val="20"/>
              </w:rPr>
              <w:t>40%</w:t>
            </w:r>
          </w:p>
        </w:tc>
        <w:tc>
          <w:tcPr>
            <w:tcW w:w="362" w:type="dxa"/>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168" w:type="dxa"/>
          </w:tcPr>
          <w:p w:rsidR="00697485" w:rsidRPr="00697485" w:rsidRDefault="00697485" w:rsidP="00697485">
            <w:pPr>
              <w:jc w:val="center"/>
              <w:rPr>
                <w:rFonts w:ascii="Tahoma" w:hAnsi="Tahoma" w:cs="Tahoma"/>
                <w:sz w:val="20"/>
                <w:szCs w:val="20"/>
              </w:rPr>
            </w:pPr>
            <w:r>
              <w:rPr>
                <w:rFonts w:ascii="Tahoma" w:hAnsi="Tahoma" w:cs="Tahoma"/>
                <w:sz w:val="20"/>
                <w:szCs w:val="20"/>
              </w:rPr>
              <w:t>50.000</w:t>
            </w:r>
          </w:p>
        </w:tc>
        <w:tc>
          <w:tcPr>
            <w:tcW w:w="360" w:type="dxa"/>
          </w:tcPr>
          <w:p w:rsidR="00697485" w:rsidRPr="00697485" w:rsidRDefault="00697485" w:rsidP="00697485">
            <w:pPr>
              <w:jc w:val="center"/>
              <w:rPr>
                <w:rFonts w:ascii="Tahoma" w:hAnsi="Tahoma" w:cs="Tahoma"/>
                <w:sz w:val="20"/>
                <w:szCs w:val="20"/>
              </w:rPr>
            </w:pPr>
          </w:p>
        </w:tc>
        <w:tc>
          <w:tcPr>
            <w:tcW w:w="810" w:type="dxa"/>
          </w:tcPr>
          <w:p w:rsidR="00697485" w:rsidRPr="00697485" w:rsidRDefault="00697485" w:rsidP="00697485">
            <w:pPr>
              <w:jc w:val="center"/>
              <w:rPr>
                <w:rFonts w:ascii="Tahoma" w:hAnsi="Tahoma" w:cs="Tahoma"/>
                <w:sz w:val="20"/>
                <w:szCs w:val="20"/>
              </w:rPr>
            </w:pPr>
          </w:p>
        </w:tc>
        <w:tc>
          <w:tcPr>
            <w:tcW w:w="362" w:type="dxa"/>
          </w:tcPr>
          <w:p w:rsidR="00697485" w:rsidRPr="00697485" w:rsidRDefault="00697485" w:rsidP="00697485">
            <w:pPr>
              <w:jc w:val="center"/>
              <w:rPr>
                <w:rFonts w:ascii="Tahoma" w:hAnsi="Tahoma" w:cs="Tahoma"/>
                <w:sz w:val="20"/>
                <w:szCs w:val="20"/>
              </w:rPr>
            </w:pPr>
          </w:p>
        </w:tc>
        <w:tc>
          <w:tcPr>
            <w:tcW w:w="1348" w:type="dxa"/>
          </w:tcPr>
          <w:p w:rsidR="00697485" w:rsidRPr="00697485" w:rsidRDefault="00697485" w:rsidP="00697485">
            <w:pPr>
              <w:jc w:val="right"/>
              <w:rPr>
                <w:rFonts w:ascii="Tahoma" w:hAnsi="Tahoma" w:cs="Tahoma"/>
                <w:sz w:val="20"/>
                <w:szCs w:val="20"/>
              </w:rPr>
            </w:pPr>
            <w:r>
              <w:rPr>
                <w:rFonts w:ascii="Tahoma" w:hAnsi="Tahoma" w:cs="Tahoma"/>
                <w:sz w:val="20"/>
                <w:szCs w:val="20"/>
              </w:rPr>
              <w:t>50.000</w:t>
            </w:r>
          </w:p>
        </w:tc>
      </w:tr>
      <w:tr w:rsidR="00697485" w:rsidRPr="00697485" w:rsidTr="00697485">
        <w:trPr>
          <w:jc w:val="center"/>
        </w:trPr>
        <w:tc>
          <w:tcPr>
            <w:tcW w:w="738" w:type="dxa"/>
          </w:tcPr>
          <w:p w:rsidR="00697485" w:rsidRPr="00697485" w:rsidRDefault="00697485" w:rsidP="00697485">
            <w:pPr>
              <w:jc w:val="center"/>
              <w:rPr>
                <w:rFonts w:ascii="Tahoma" w:hAnsi="Tahoma" w:cs="Tahoma"/>
                <w:sz w:val="20"/>
                <w:szCs w:val="20"/>
              </w:rPr>
            </w:pPr>
            <w:r>
              <w:rPr>
                <w:rFonts w:ascii="Tahoma" w:hAnsi="Tahoma" w:cs="Tahoma"/>
                <w:sz w:val="20"/>
                <w:szCs w:val="20"/>
              </w:rPr>
              <w:t>2012</w:t>
            </w:r>
          </w:p>
        </w:tc>
        <w:tc>
          <w:tcPr>
            <w:tcW w:w="1398" w:type="dxa"/>
          </w:tcPr>
          <w:p w:rsidR="00697485" w:rsidRPr="00697485" w:rsidRDefault="00697485" w:rsidP="00697485">
            <w:pPr>
              <w:jc w:val="center"/>
              <w:rPr>
                <w:rFonts w:ascii="Tahoma" w:hAnsi="Tahoma" w:cs="Tahoma"/>
                <w:sz w:val="20"/>
                <w:szCs w:val="20"/>
              </w:rPr>
            </w:pPr>
            <w:r>
              <w:rPr>
                <w:rFonts w:ascii="Tahoma" w:hAnsi="Tahoma" w:cs="Tahoma"/>
                <w:sz w:val="20"/>
                <w:szCs w:val="20"/>
              </w:rPr>
              <w:t>75.000</w:t>
            </w:r>
          </w:p>
        </w:tc>
        <w:tc>
          <w:tcPr>
            <w:tcW w:w="333" w:type="dxa"/>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1059" w:type="dxa"/>
          </w:tcPr>
          <w:p w:rsidR="00697485" w:rsidRPr="00697485" w:rsidRDefault="00697485" w:rsidP="00697485">
            <w:pPr>
              <w:jc w:val="center"/>
              <w:rPr>
                <w:rFonts w:ascii="Tahoma" w:hAnsi="Tahoma" w:cs="Tahoma"/>
                <w:sz w:val="20"/>
                <w:szCs w:val="20"/>
              </w:rPr>
            </w:pPr>
            <w:r>
              <w:rPr>
                <w:rFonts w:ascii="Tahoma" w:hAnsi="Tahoma" w:cs="Tahoma"/>
                <w:sz w:val="20"/>
                <w:szCs w:val="20"/>
              </w:rPr>
              <w:t>40%</w:t>
            </w:r>
          </w:p>
        </w:tc>
        <w:tc>
          <w:tcPr>
            <w:tcW w:w="362" w:type="dxa"/>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168" w:type="dxa"/>
          </w:tcPr>
          <w:p w:rsidR="00697485" w:rsidRPr="00697485" w:rsidRDefault="00697485" w:rsidP="00697485">
            <w:pPr>
              <w:jc w:val="center"/>
              <w:rPr>
                <w:rFonts w:ascii="Tahoma" w:hAnsi="Tahoma" w:cs="Tahoma"/>
                <w:sz w:val="20"/>
                <w:szCs w:val="20"/>
              </w:rPr>
            </w:pPr>
            <w:r>
              <w:rPr>
                <w:rFonts w:ascii="Tahoma" w:hAnsi="Tahoma" w:cs="Tahoma"/>
                <w:sz w:val="20"/>
                <w:szCs w:val="20"/>
              </w:rPr>
              <w:t>30.000</w:t>
            </w:r>
          </w:p>
        </w:tc>
        <w:tc>
          <w:tcPr>
            <w:tcW w:w="360" w:type="dxa"/>
          </w:tcPr>
          <w:p w:rsidR="00697485" w:rsidRPr="00697485" w:rsidRDefault="00697485" w:rsidP="00697485">
            <w:pPr>
              <w:jc w:val="center"/>
              <w:rPr>
                <w:rFonts w:ascii="Tahoma" w:hAnsi="Tahoma" w:cs="Tahoma"/>
                <w:sz w:val="20"/>
                <w:szCs w:val="20"/>
              </w:rPr>
            </w:pPr>
          </w:p>
        </w:tc>
        <w:tc>
          <w:tcPr>
            <w:tcW w:w="810" w:type="dxa"/>
          </w:tcPr>
          <w:p w:rsidR="00697485" w:rsidRPr="00697485" w:rsidRDefault="00697485" w:rsidP="00697485">
            <w:pPr>
              <w:jc w:val="center"/>
              <w:rPr>
                <w:rFonts w:ascii="Tahoma" w:hAnsi="Tahoma" w:cs="Tahoma"/>
                <w:sz w:val="20"/>
                <w:szCs w:val="20"/>
              </w:rPr>
            </w:pPr>
          </w:p>
        </w:tc>
        <w:tc>
          <w:tcPr>
            <w:tcW w:w="362" w:type="dxa"/>
          </w:tcPr>
          <w:p w:rsidR="00697485" w:rsidRPr="00697485" w:rsidRDefault="00697485" w:rsidP="00697485">
            <w:pPr>
              <w:jc w:val="center"/>
              <w:rPr>
                <w:rFonts w:ascii="Tahoma" w:hAnsi="Tahoma" w:cs="Tahoma"/>
                <w:sz w:val="20"/>
                <w:szCs w:val="20"/>
              </w:rPr>
            </w:pPr>
          </w:p>
        </w:tc>
        <w:tc>
          <w:tcPr>
            <w:tcW w:w="1348" w:type="dxa"/>
          </w:tcPr>
          <w:p w:rsidR="00697485" w:rsidRPr="00697485" w:rsidRDefault="00697485" w:rsidP="00697485">
            <w:pPr>
              <w:jc w:val="right"/>
              <w:rPr>
                <w:rFonts w:ascii="Tahoma" w:hAnsi="Tahoma" w:cs="Tahoma"/>
                <w:sz w:val="20"/>
                <w:szCs w:val="20"/>
              </w:rPr>
            </w:pPr>
            <w:r>
              <w:rPr>
                <w:rFonts w:ascii="Tahoma" w:hAnsi="Tahoma" w:cs="Tahoma"/>
                <w:sz w:val="20"/>
                <w:szCs w:val="20"/>
              </w:rPr>
              <w:t>30.000</w:t>
            </w:r>
          </w:p>
        </w:tc>
      </w:tr>
      <w:tr w:rsidR="00697485" w:rsidRPr="00697485" w:rsidTr="00697485">
        <w:trPr>
          <w:jc w:val="center"/>
        </w:trPr>
        <w:tc>
          <w:tcPr>
            <w:tcW w:w="738" w:type="dxa"/>
          </w:tcPr>
          <w:p w:rsidR="00697485" w:rsidRPr="00697485" w:rsidRDefault="00697485" w:rsidP="00697485">
            <w:pPr>
              <w:jc w:val="center"/>
              <w:rPr>
                <w:rFonts w:ascii="Tahoma" w:hAnsi="Tahoma" w:cs="Tahoma"/>
                <w:sz w:val="20"/>
                <w:szCs w:val="20"/>
              </w:rPr>
            </w:pPr>
            <w:r>
              <w:rPr>
                <w:rFonts w:ascii="Tahoma" w:hAnsi="Tahoma" w:cs="Tahoma"/>
                <w:sz w:val="20"/>
                <w:szCs w:val="20"/>
              </w:rPr>
              <w:t>2013</w:t>
            </w:r>
          </w:p>
        </w:tc>
        <w:tc>
          <w:tcPr>
            <w:tcW w:w="1398" w:type="dxa"/>
          </w:tcPr>
          <w:p w:rsidR="00697485" w:rsidRPr="00697485" w:rsidRDefault="00697485" w:rsidP="00697485">
            <w:pPr>
              <w:jc w:val="center"/>
              <w:rPr>
                <w:rFonts w:ascii="Tahoma" w:hAnsi="Tahoma" w:cs="Tahoma"/>
                <w:sz w:val="20"/>
                <w:szCs w:val="20"/>
              </w:rPr>
            </w:pPr>
            <w:r>
              <w:rPr>
                <w:rFonts w:ascii="Tahoma" w:hAnsi="Tahoma" w:cs="Tahoma"/>
                <w:sz w:val="20"/>
                <w:szCs w:val="20"/>
              </w:rPr>
              <w:t>45.000</w:t>
            </w:r>
          </w:p>
        </w:tc>
        <w:tc>
          <w:tcPr>
            <w:tcW w:w="333" w:type="dxa"/>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1059" w:type="dxa"/>
          </w:tcPr>
          <w:p w:rsidR="00697485" w:rsidRPr="00697485" w:rsidRDefault="00697485" w:rsidP="00697485">
            <w:pPr>
              <w:jc w:val="center"/>
              <w:rPr>
                <w:rFonts w:ascii="Tahoma" w:hAnsi="Tahoma" w:cs="Tahoma"/>
                <w:sz w:val="20"/>
                <w:szCs w:val="20"/>
              </w:rPr>
            </w:pPr>
            <w:r>
              <w:rPr>
                <w:rFonts w:ascii="Tahoma" w:hAnsi="Tahoma" w:cs="Tahoma"/>
                <w:sz w:val="20"/>
                <w:szCs w:val="20"/>
              </w:rPr>
              <w:t>40%</w:t>
            </w:r>
          </w:p>
        </w:tc>
        <w:tc>
          <w:tcPr>
            <w:tcW w:w="362" w:type="dxa"/>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168" w:type="dxa"/>
          </w:tcPr>
          <w:p w:rsidR="00697485" w:rsidRPr="00697485" w:rsidRDefault="00697485" w:rsidP="00697485">
            <w:pPr>
              <w:jc w:val="center"/>
              <w:rPr>
                <w:rFonts w:ascii="Tahoma" w:hAnsi="Tahoma" w:cs="Tahoma"/>
                <w:sz w:val="20"/>
                <w:szCs w:val="20"/>
              </w:rPr>
            </w:pPr>
            <w:r>
              <w:rPr>
                <w:rFonts w:ascii="Tahoma" w:hAnsi="Tahoma" w:cs="Tahoma"/>
                <w:sz w:val="20"/>
                <w:szCs w:val="20"/>
              </w:rPr>
              <w:t>18.000</w:t>
            </w:r>
          </w:p>
        </w:tc>
        <w:tc>
          <w:tcPr>
            <w:tcW w:w="360" w:type="dxa"/>
          </w:tcPr>
          <w:p w:rsidR="00697485" w:rsidRPr="00697485" w:rsidRDefault="00697485" w:rsidP="00697485">
            <w:pPr>
              <w:jc w:val="center"/>
              <w:rPr>
                <w:rFonts w:ascii="Tahoma" w:hAnsi="Tahoma" w:cs="Tahoma"/>
                <w:sz w:val="20"/>
                <w:szCs w:val="20"/>
              </w:rPr>
            </w:pPr>
          </w:p>
        </w:tc>
        <w:tc>
          <w:tcPr>
            <w:tcW w:w="810" w:type="dxa"/>
          </w:tcPr>
          <w:p w:rsidR="00697485" w:rsidRPr="00697485" w:rsidRDefault="00697485" w:rsidP="00697485">
            <w:pPr>
              <w:jc w:val="center"/>
              <w:rPr>
                <w:rFonts w:ascii="Tahoma" w:hAnsi="Tahoma" w:cs="Tahoma"/>
                <w:sz w:val="20"/>
                <w:szCs w:val="20"/>
              </w:rPr>
            </w:pPr>
          </w:p>
        </w:tc>
        <w:tc>
          <w:tcPr>
            <w:tcW w:w="362" w:type="dxa"/>
          </w:tcPr>
          <w:p w:rsidR="00697485" w:rsidRPr="00697485" w:rsidRDefault="00697485" w:rsidP="00697485">
            <w:pPr>
              <w:jc w:val="center"/>
              <w:rPr>
                <w:rFonts w:ascii="Tahoma" w:hAnsi="Tahoma" w:cs="Tahoma"/>
                <w:sz w:val="20"/>
                <w:szCs w:val="20"/>
              </w:rPr>
            </w:pPr>
          </w:p>
        </w:tc>
        <w:tc>
          <w:tcPr>
            <w:tcW w:w="1348" w:type="dxa"/>
            <w:tcBorders>
              <w:bottom w:val="nil"/>
            </w:tcBorders>
          </w:tcPr>
          <w:p w:rsidR="00697485" w:rsidRPr="00697485" w:rsidRDefault="00697485" w:rsidP="00697485">
            <w:pPr>
              <w:jc w:val="right"/>
              <w:rPr>
                <w:rFonts w:ascii="Tahoma" w:hAnsi="Tahoma" w:cs="Tahoma"/>
                <w:sz w:val="20"/>
                <w:szCs w:val="20"/>
              </w:rPr>
            </w:pPr>
            <w:r>
              <w:rPr>
                <w:rFonts w:ascii="Tahoma" w:hAnsi="Tahoma" w:cs="Tahoma"/>
                <w:sz w:val="20"/>
                <w:szCs w:val="20"/>
              </w:rPr>
              <w:t>18.000</w:t>
            </w:r>
          </w:p>
        </w:tc>
      </w:tr>
      <w:tr w:rsidR="00697485" w:rsidRPr="00697485" w:rsidTr="00697485">
        <w:trPr>
          <w:jc w:val="center"/>
        </w:trPr>
        <w:tc>
          <w:tcPr>
            <w:tcW w:w="738" w:type="dxa"/>
          </w:tcPr>
          <w:p w:rsidR="00697485" w:rsidRPr="00697485" w:rsidRDefault="00697485" w:rsidP="00697485">
            <w:pPr>
              <w:jc w:val="center"/>
              <w:rPr>
                <w:rFonts w:ascii="Tahoma" w:hAnsi="Tahoma" w:cs="Tahoma"/>
                <w:sz w:val="20"/>
                <w:szCs w:val="20"/>
              </w:rPr>
            </w:pPr>
            <w:r>
              <w:rPr>
                <w:rFonts w:ascii="Tahoma" w:hAnsi="Tahoma" w:cs="Tahoma"/>
                <w:sz w:val="20"/>
                <w:szCs w:val="20"/>
              </w:rPr>
              <w:t>2014</w:t>
            </w:r>
          </w:p>
        </w:tc>
        <w:tc>
          <w:tcPr>
            <w:tcW w:w="1398" w:type="dxa"/>
          </w:tcPr>
          <w:p w:rsidR="00697485" w:rsidRPr="00697485" w:rsidRDefault="00697485" w:rsidP="00697485">
            <w:pPr>
              <w:jc w:val="center"/>
              <w:rPr>
                <w:rFonts w:ascii="Tahoma" w:hAnsi="Tahoma" w:cs="Tahoma"/>
                <w:sz w:val="20"/>
                <w:szCs w:val="20"/>
              </w:rPr>
            </w:pPr>
            <w:r>
              <w:rPr>
                <w:rFonts w:ascii="Tahoma" w:hAnsi="Tahoma" w:cs="Tahoma"/>
                <w:sz w:val="20"/>
                <w:szCs w:val="20"/>
              </w:rPr>
              <w:t>27.000</w:t>
            </w:r>
          </w:p>
        </w:tc>
        <w:tc>
          <w:tcPr>
            <w:tcW w:w="333" w:type="dxa"/>
          </w:tcPr>
          <w:p w:rsidR="00697485" w:rsidRPr="00697485" w:rsidRDefault="00697485" w:rsidP="00697485">
            <w:pPr>
              <w:jc w:val="center"/>
              <w:rPr>
                <w:rFonts w:ascii="Tahoma" w:hAnsi="Tahoma" w:cs="Tahoma"/>
                <w:sz w:val="20"/>
                <w:szCs w:val="20"/>
              </w:rPr>
            </w:pPr>
            <w:r>
              <w:rPr>
                <w:rFonts w:ascii="Tahoma" w:hAnsi="Tahoma" w:cs="Tahoma"/>
                <w:sz w:val="20"/>
                <w:szCs w:val="20"/>
              </w:rPr>
              <w:t>X</w:t>
            </w:r>
          </w:p>
        </w:tc>
        <w:tc>
          <w:tcPr>
            <w:tcW w:w="1059" w:type="dxa"/>
          </w:tcPr>
          <w:p w:rsidR="00697485" w:rsidRPr="00697485" w:rsidRDefault="00697485" w:rsidP="00697485">
            <w:pPr>
              <w:jc w:val="center"/>
              <w:rPr>
                <w:rFonts w:ascii="Tahoma" w:hAnsi="Tahoma" w:cs="Tahoma"/>
                <w:sz w:val="20"/>
                <w:szCs w:val="20"/>
              </w:rPr>
            </w:pPr>
            <w:r>
              <w:rPr>
                <w:rFonts w:ascii="Tahoma" w:hAnsi="Tahoma" w:cs="Tahoma"/>
                <w:sz w:val="20"/>
                <w:szCs w:val="20"/>
              </w:rPr>
              <w:t>40%</w:t>
            </w:r>
          </w:p>
        </w:tc>
        <w:tc>
          <w:tcPr>
            <w:tcW w:w="362" w:type="dxa"/>
          </w:tcPr>
          <w:p w:rsidR="00697485" w:rsidRPr="00697485" w:rsidRDefault="00697485" w:rsidP="00697485">
            <w:pPr>
              <w:jc w:val="center"/>
              <w:rPr>
                <w:rFonts w:ascii="Tahoma" w:hAnsi="Tahoma" w:cs="Tahoma"/>
                <w:sz w:val="20"/>
                <w:szCs w:val="20"/>
              </w:rPr>
            </w:pPr>
            <w:r>
              <w:rPr>
                <w:rFonts w:ascii="Tahoma" w:hAnsi="Tahoma" w:cs="Tahoma"/>
                <w:sz w:val="20"/>
                <w:szCs w:val="20"/>
              </w:rPr>
              <w:t>=</w:t>
            </w:r>
          </w:p>
        </w:tc>
        <w:tc>
          <w:tcPr>
            <w:tcW w:w="1168" w:type="dxa"/>
          </w:tcPr>
          <w:p w:rsidR="00697485" w:rsidRPr="00697485" w:rsidRDefault="00697485" w:rsidP="00697485">
            <w:pPr>
              <w:jc w:val="center"/>
              <w:rPr>
                <w:rFonts w:ascii="Tahoma" w:hAnsi="Tahoma" w:cs="Tahoma"/>
                <w:sz w:val="20"/>
                <w:szCs w:val="20"/>
              </w:rPr>
            </w:pPr>
            <w:r>
              <w:rPr>
                <w:rFonts w:ascii="Tahoma" w:hAnsi="Tahoma" w:cs="Tahoma"/>
                <w:sz w:val="20"/>
                <w:szCs w:val="20"/>
              </w:rPr>
              <w:t>10.800</w:t>
            </w:r>
          </w:p>
        </w:tc>
        <w:tc>
          <w:tcPr>
            <w:tcW w:w="360" w:type="dxa"/>
          </w:tcPr>
          <w:p w:rsidR="00697485" w:rsidRPr="00697485" w:rsidRDefault="00697485" w:rsidP="00697485">
            <w:pPr>
              <w:jc w:val="center"/>
              <w:rPr>
                <w:rFonts w:ascii="Tahoma" w:hAnsi="Tahoma" w:cs="Tahoma"/>
                <w:sz w:val="20"/>
                <w:szCs w:val="20"/>
              </w:rPr>
            </w:pPr>
          </w:p>
        </w:tc>
        <w:tc>
          <w:tcPr>
            <w:tcW w:w="810" w:type="dxa"/>
          </w:tcPr>
          <w:p w:rsidR="00697485" w:rsidRPr="00697485" w:rsidRDefault="00697485" w:rsidP="00697485">
            <w:pPr>
              <w:jc w:val="center"/>
              <w:rPr>
                <w:rFonts w:ascii="Tahoma" w:hAnsi="Tahoma" w:cs="Tahoma"/>
                <w:color w:val="FF0000"/>
                <w:sz w:val="20"/>
                <w:szCs w:val="20"/>
              </w:rPr>
            </w:pPr>
            <w:r w:rsidRPr="00697485">
              <w:rPr>
                <w:rFonts w:ascii="Tahoma" w:hAnsi="Tahoma" w:cs="Tahoma"/>
                <w:color w:val="FF0000"/>
                <w:sz w:val="20"/>
                <w:szCs w:val="20"/>
              </w:rPr>
              <w:t>Plug</w:t>
            </w:r>
          </w:p>
        </w:tc>
        <w:tc>
          <w:tcPr>
            <w:tcW w:w="362" w:type="dxa"/>
          </w:tcPr>
          <w:p w:rsidR="00697485" w:rsidRPr="00697485" w:rsidRDefault="00697485" w:rsidP="00697485">
            <w:pPr>
              <w:jc w:val="center"/>
              <w:rPr>
                <w:rFonts w:ascii="Tahoma" w:hAnsi="Tahoma" w:cs="Tahoma"/>
                <w:sz w:val="20"/>
                <w:szCs w:val="20"/>
              </w:rPr>
            </w:pPr>
          </w:p>
        </w:tc>
        <w:tc>
          <w:tcPr>
            <w:tcW w:w="1348" w:type="dxa"/>
            <w:tcBorders>
              <w:top w:val="nil"/>
              <w:bottom w:val="single" w:sz="4" w:space="0" w:color="auto"/>
            </w:tcBorders>
          </w:tcPr>
          <w:p w:rsidR="00697485" w:rsidRPr="00697485" w:rsidRDefault="00697485" w:rsidP="00697485">
            <w:pPr>
              <w:jc w:val="right"/>
              <w:rPr>
                <w:rFonts w:ascii="Tahoma" w:hAnsi="Tahoma" w:cs="Tahoma"/>
                <w:sz w:val="20"/>
                <w:szCs w:val="20"/>
              </w:rPr>
            </w:pPr>
            <w:r>
              <w:rPr>
                <w:rFonts w:ascii="Tahoma" w:hAnsi="Tahoma" w:cs="Tahoma"/>
                <w:sz w:val="20"/>
                <w:szCs w:val="20"/>
              </w:rPr>
              <w:t>3.000</w:t>
            </w:r>
          </w:p>
        </w:tc>
      </w:tr>
      <w:tr w:rsidR="00697485" w:rsidRPr="00697485" w:rsidTr="00697485">
        <w:trPr>
          <w:jc w:val="center"/>
        </w:trPr>
        <w:tc>
          <w:tcPr>
            <w:tcW w:w="738" w:type="dxa"/>
          </w:tcPr>
          <w:p w:rsidR="00697485" w:rsidRPr="00697485" w:rsidRDefault="00697485" w:rsidP="00697485">
            <w:pPr>
              <w:jc w:val="center"/>
              <w:rPr>
                <w:rFonts w:ascii="Tahoma" w:hAnsi="Tahoma" w:cs="Tahoma"/>
                <w:sz w:val="20"/>
                <w:szCs w:val="20"/>
              </w:rPr>
            </w:pPr>
          </w:p>
        </w:tc>
        <w:tc>
          <w:tcPr>
            <w:tcW w:w="1398" w:type="dxa"/>
          </w:tcPr>
          <w:p w:rsidR="00697485" w:rsidRPr="00697485" w:rsidRDefault="00697485" w:rsidP="00697485">
            <w:pPr>
              <w:jc w:val="center"/>
              <w:rPr>
                <w:rFonts w:ascii="Tahoma" w:hAnsi="Tahoma" w:cs="Tahoma"/>
                <w:sz w:val="20"/>
                <w:szCs w:val="20"/>
              </w:rPr>
            </w:pPr>
          </w:p>
        </w:tc>
        <w:tc>
          <w:tcPr>
            <w:tcW w:w="333" w:type="dxa"/>
          </w:tcPr>
          <w:p w:rsidR="00697485" w:rsidRPr="00697485" w:rsidRDefault="00697485" w:rsidP="00697485">
            <w:pPr>
              <w:jc w:val="center"/>
              <w:rPr>
                <w:rFonts w:ascii="Tahoma" w:hAnsi="Tahoma" w:cs="Tahoma"/>
                <w:sz w:val="20"/>
                <w:szCs w:val="20"/>
              </w:rPr>
            </w:pPr>
          </w:p>
        </w:tc>
        <w:tc>
          <w:tcPr>
            <w:tcW w:w="1059" w:type="dxa"/>
          </w:tcPr>
          <w:p w:rsidR="00697485" w:rsidRPr="00697485" w:rsidRDefault="00697485" w:rsidP="00697485">
            <w:pPr>
              <w:jc w:val="center"/>
              <w:rPr>
                <w:rFonts w:ascii="Tahoma" w:hAnsi="Tahoma" w:cs="Tahoma"/>
                <w:sz w:val="20"/>
                <w:szCs w:val="20"/>
              </w:rPr>
            </w:pPr>
          </w:p>
        </w:tc>
        <w:tc>
          <w:tcPr>
            <w:tcW w:w="362" w:type="dxa"/>
          </w:tcPr>
          <w:p w:rsidR="00697485" w:rsidRPr="00697485" w:rsidRDefault="00697485" w:rsidP="00697485">
            <w:pPr>
              <w:jc w:val="center"/>
              <w:rPr>
                <w:rFonts w:ascii="Tahoma" w:hAnsi="Tahoma" w:cs="Tahoma"/>
                <w:sz w:val="20"/>
                <w:szCs w:val="20"/>
              </w:rPr>
            </w:pPr>
          </w:p>
        </w:tc>
        <w:tc>
          <w:tcPr>
            <w:tcW w:w="1168" w:type="dxa"/>
          </w:tcPr>
          <w:p w:rsidR="00697485" w:rsidRPr="00697485" w:rsidRDefault="00697485" w:rsidP="00697485">
            <w:pPr>
              <w:jc w:val="center"/>
              <w:rPr>
                <w:rFonts w:ascii="Tahoma" w:hAnsi="Tahoma" w:cs="Tahoma"/>
                <w:sz w:val="20"/>
                <w:szCs w:val="20"/>
              </w:rPr>
            </w:pPr>
          </w:p>
        </w:tc>
        <w:tc>
          <w:tcPr>
            <w:tcW w:w="360" w:type="dxa"/>
          </w:tcPr>
          <w:p w:rsidR="00697485" w:rsidRPr="00697485" w:rsidRDefault="00697485" w:rsidP="00697485">
            <w:pPr>
              <w:jc w:val="center"/>
              <w:rPr>
                <w:rFonts w:ascii="Tahoma" w:hAnsi="Tahoma" w:cs="Tahoma"/>
                <w:sz w:val="20"/>
                <w:szCs w:val="20"/>
              </w:rPr>
            </w:pPr>
          </w:p>
        </w:tc>
        <w:tc>
          <w:tcPr>
            <w:tcW w:w="810" w:type="dxa"/>
          </w:tcPr>
          <w:p w:rsidR="00697485" w:rsidRPr="00697485" w:rsidRDefault="00697485" w:rsidP="00697485">
            <w:pPr>
              <w:jc w:val="center"/>
              <w:rPr>
                <w:rFonts w:ascii="Tahoma" w:hAnsi="Tahoma" w:cs="Tahoma"/>
                <w:sz w:val="20"/>
                <w:szCs w:val="20"/>
              </w:rPr>
            </w:pPr>
          </w:p>
        </w:tc>
        <w:tc>
          <w:tcPr>
            <w:tcW w:w="362" w:type="dxa"/>
          </w:tcPr>
          <w:p w:rsidR="00697485" w:rsidRPr="00697485" w:rsidRDefault="00697485" w:rsidP="00697485">
            <w:pPr>
              <w:jc w:val="center"/>
              <w:rPr>
                <w:rFonts w:ascii="Tahoma" w:hAnsi="Tahoma" w:cs="Tahoma"/>
                <w:sz w:val="20"/>
                <w:szCs w:val="20"/>
              </w:rPr>
            </w:pPr>
          </w:p>
        </w:tc>
        <w:tc>
          <w:tcPr>
            <w:tcW w:w="1348" w:type="dxa"/>
            <w:tcBorders>
              <w:top w:val="single" w:sz="4" w:space="0" w:color="auto"/>
              <w:bottom w:val="single" w:sz="4" w:space="0" w:color="auto"/>
            </w:tcBorders>
          </w:tcPr>
          <w:p w:rsidR="00697485" w:rsidRPr="00697485" w:rsidRDefault="00697485" w:rsidP="00697485">
            <w:pPr>
              <w:jc w:val="right"/>
              <w:rPr>
                <w:rFonts w:ascii="Tahoma" w:hAnsi="Tahoma" w:cs="Tahoma"/>
                <w:sz w:val="20"/>
                <w:szCs w:val="20"/>
              </w:rPr>
            </w:pPr>
            <w:r>
              <w:rPr>
                <w:rFonts w:ascii="Tahoma" w:hAnsi="Tahoma" w:cs="Tahoma"/>
                <w:sz w:val="20"/>
                <w:szCs w:val="20"/>
              </w:rPr>
              <w:t>$126.000</w:t>
            </w:r>
          </w:p>
        </w:tc>
      </w:tr>
    </w:tbl>
    <w:p w:rsidR="00A0149E" w:rsidRPr="00A0149E" w:rsidRDefault="00A0149E" w:rsidP="00A0149E">
      <w:pPr>
        <w:widowControl/>
        <w:autoSpaceDE/>
        <w:autoSpaceDN/>
        <w:spacing w:line="360" w:lineRule="auto"/>
        <w:jc w:val="both"/>
        <w:rPr>
          <w:rFonts w:ascii="Tahoma" w:hAnsi="Tahoma" w:cs="Tahoma"/>
          <w:sz w:val="24"/>
          <w:szCs w:val="24"/>
        </w:rPr>
      </w:pPr>
    </w:p>
    <w:p w:rsidR="00697485" w:rsidRDefault="00697485" w:rsidP="00697485">
      <w:pPr>
        <w:widowControl/>
        <w:autoSpaceDE/>
        <w:autoSpaceDN/>
        <w:spacing w:line="360" w:lineRule="auto"/>
        <w:jc w:val="both"/>
        <w:rPr>
          <w:rFonts w:ascii="Tahoma" w:hAnsi="Tahoma" w:cs="Tahoma"/>
          <w:sz w:val="24"/>
          <w:szCs w:val="24"/>
        </w:rPr>
      </w:pPr>
      <w:r>
        <w:rPr>
          <w:rFonts w:ascii="Tahoma" w:hAnsi="Tahoma" w:cs="Tahoma"/>
          <w:sz w:val="24"/>
          <w:szCs w:val="24"/>
        </w:rPr>
        <w:t xml:space="preserve">Journal </w:t>
      </w:r>
      <w:proofErr w:type="gramStart"/>
      <w:r>
        <w:rPr>
          <w:rFonts w:ascii="Tahoma" w:hAnsi="Tahoma" w:cs="Tahoma"/>
          <w:sz w:val="24"/>
          <w:szCs w:val="24"/>
        </w:rPr>
        <w:t>entry :</w:t>
      </w:r>
      <w:proofErr w:type="gramEnd"/>
    </w:p>
    <w:p w:rsidR="00697485" w:rsidRDefault="00697485" w:rsidP="00697485">
      <w:pPr>
        <w:widowControl/>
        <w:autoSpaceDE/>
        <w:autoSpaceDN/>
        <w:spacing w:line="360" w:lineRule="auto"/>
        <w:jc w:val="both"/>
        <w:rPr>
          <w:rFonts w:ascii="Tahoma" w:hAnsi="Tahoma" w:cs="Tahoma"/>
          <w:sz w:val="24"/>
          <w:szCs w:val="24"/>
        </w:rPr>
      </w:pPr>
      <w:r>
        <w:rPr>
          <w:rFonts w:ascii="Tahoma" w:hAnsi="Tahoma" w:cs="Tahoma"/>
          <w:sz w:val="24"/>
          <w:szCs w:val="24"/>
        </w:rPr>
        <w:t>2010</w:t>
      </w:r>
      <w:r>
        <w:rPr>
          <w:rFonts w:ascii="Tahoma" w:hAnsi="Tahoma" w:cs="Tahoma"/>
          <w:sz w:val="24"/>
          <w:szCs w:val="24"/>
        </w:rPr>
        <w:tab/>
        <w:t>Depreciation expense</w:t>
      </w:r>
      <w:r>
        <w:rPr>
          <w:rFonts w:ascii="Tahoma" w:hAnsi="Tahoma" w:cs="Tahoma"/>
          <w:sz w:val="24"/>
          <w:szCs w:val="24"/>
        </w:rPr>
        <w:tab/>
      </w:r>
      <w:r>
        <w:rPr>
          <w:rFonts w:ascii="Tahoma" w:hAnsi="Tahoma" w:cs="Tahoma"/>
          <w:sz w:val="24"/>
          <w:szCs w:val="24"/>
        </w:rPr>
        <w:tab/>
      </w:r>
      <w:r>
        <w:rPr>
          <w:rFonts w:ascii="Tahoma" w:hAnsi="Tahoma" w:cs="Tahoma"/>
          <w:sz w:val="24"/>
          <w:szCs w:val="24"/>
        </w:rPr>
        <w:tab/>
        <w:t>25.000</w:t>
      </w:r>
    </w:p>
    <w:p w:rsidR="00697485" w:rsidRPr="00697485" w:rsidRDefault="00697485" w:rsidP="00697485">
      <w:pPr>
        <w:widowControl/>
        <w:autoSpaceDE/>
        <w:autoSpaceDN/>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Accumulated depreciation</w:t>
      </w:r>
      <w:r>
        <w:rPr>
          <w:rFonts w:ascii="Tahoma" w:hAnsi="Tahoma" w:cs="Tahoma"/>
          <w:sz w:val="24"/>
          <w:szCs w:val="24"/>
        </w:rPr>
        <w:tab/>
      </w:r>
      <w:r>
        <w:rPr>
          <w:rFonts w:ascii="Tahoma" w:hAnsi="Tahoma" w:cs="Tahoma"/>
          <w:sz w:val="24"/>
          <w:szCs w:val="24"/>
        </w:rPr>
        <w:tab/>
      </w:r>
      <w:r>
        <w:rPr>
          <w:rFonts w:ascii="Tahoma" w:hAnsi="Tahoma" w:cs="Tahoma"/>
          <w:sz w:val="24"/>
          <w:szCs w:val="24"/>
        </w:rPr>
        <w:tab/>
        <w:t>25.000</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p>
    <w:p w:rsidR="00D64F6B" w:rsidRPr="00E44665"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Penyusutan dan Penggantian Aktiva Tetap </w:t>
      </w:r>
    </w:p>
    <w:p w:rsidR="00D64F6B" w:rsidRPr="00E44665" w:rsidRDefault="00D64F6B" w:rsidP="00AC5C1D">
      <w:pPr>
        <w:pStyle w:val="ListParagraph"/>
        <w:widowControl/>
        <w:numPr>
          <w:ilvl w:val="1"/>
          <w:numId w:val="180"/>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Penyusutan tidak melibatkan arus kas keluar periode berjalan </w:t>
      </w:r>
    </w:p>
    <w:p w:rsidR="00D64F6B" w:rsidRPr="00E44665" w:rsidRDefault="00D64F6B" w:rsidP="00AC5C1D">
      <w:pPr>
        <w:pStyle w:val="ListParagraph"/>
        <w:widowControl/>
        <w:numPr>
          <w:ilvl w:val="1"/>
          <w:numId w:val="180"/>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Penyusutan  tidak  menyediakan  dana  bagi  penggantian  aktiva, penggantian  dari  aktiva  perusahaan  mempunyai  asal  dari  suatu pendapatan yang kemudian dihasilkan dari  penggunaan aktiva  </w:t>
      </w:r>
    </w:p>
    <w:p w:rsidR="00D64F6B" w:rsidRPr="00E44665"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Revisi Tarif Penyusutan </w:t>
      </w:r>
    </w:p>
    <w:p w:rsidR="00D64F6B" w:rsidRPr="00E44665" w:rsidRDefault="00D64F6B" w:rsidP="00AC5C1D">
      <w:pPr>
        <w:pStyle w:val="ListParagraph"/>
        <w:widowControl/>
        <w:numPr>
          <w:ilvl w:val="3"/>
          <w:numId w:val="181"/>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Tarif  penyusutan  ditentukan  berdasarkan  pengalaman  di  masa  lalu, dengan acuan aktiva yang sejenis dan informasi yang terkait </w:t>
      </w:r>
    </w:p>
    <w:p w:rsidR="00D64F6B" w:rsidRPr="00E44665" w:rsidRDefault="00D64F6B" w:rsidP="00AC5C1D">
      <w:pPr>
        <w:pStyle w:val="ListParagraph"/>
        <w:widowControl/>
        <w:numPr>
          <w:ilvl w:val="3"/>
          <w:numId w:val="181"/>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 xml:space="preserve">Kemunduran  fisik  yang  tidak  diharapkan  atau  keusangan  yang  tidak terduga akan memperpendek masa manfaat aktiva </w:t>
      </w:r>
    </w:p>
    <w:p w:rsidR="00E44665" w:rsidRPr="00E44665" w:rsidRDefault="00D64F6B" w:rsidP="00AC5C1D">
      <w:pPr>
        <w:pStyle w:val="ListParagraph"/>
        <w:widowControl/>
        <w:numPr>
          <w:ilvl w:val="3"/>
          <w:numId w:val="181"/>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lastRenderedPageBreak/>
        <w:t xml:space="preserve">Prosedur  pemeliharaan  yang  baik,  revisi  prosedur  operasi,  dan pengembangan-pengembangan yang sejenis bisa memperpanjang umur aktiva </w:t>
      </w:r>
    </w:p>
    <w:p w:rsidR="00E44665" w:rsidRPr="00E44665" w:rsidRDefault="00D64F6B" w:rsidP="00AC5C1D">
      <w:pPr>
        <w:pStyle w:val="ListParagraph"/>
        <w:widowControl/>
        <w:numPr>
          <w:ilvl w:val="3"/>
          <w:numId w:val="181"/>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Tidak  ada  ayat  jurnal  yang  dibuat  pada  saat  melakukan  perubahan estimasi</w:t>
      </w:r>
    </w:p>
    <w:p w:rsidR="00D64F6B" w:rsidRPr="00E44665" w:rsidRDefault="00D64F6B" w:rsidP="00AC5C1D">
      <w:pPr>
        <w:pStyle w:val="ListParagraph"/>
        <w:widowControl/>
        <w:numPr>
          <w:ilvl w:val="3"/>
          <w:numId w:val="181"/>
        </w:numPr>
        <w:autoSpaceDE/>
        <w:autoSpaceDN/>
        <w:spacing w:line="360" w:lineRule="auto"/>
        <w:ind w:left="720" w:hanging="720"/>
        <w:jc w:val="both"/>
        <w:rPr>
          <w:rFonts w:ascii="Tahoma" w:hAnsi="Tahoma" w:cs="Tahoma"/>
          <w:sz w:val="24"/>
          <w:szCs w:val="24"/>
        </w:rPr>
      </w:pPr>
      <w:r w:rsidRPr="00E44665">
        <w:rPr>
          <w:rFonts w:ascii="Tahoma" w:hAnsi="Tahoma" w:cs="Tahoma"/>
          <w:sz w:val="24"/>
          <w:szCs w:val="24"/>
        </w:rPr>
        <w:t>Beban  penyusutan  pada  periode  selanjutnya  didasarkan  dari  adanya pembagian  nilai  sisa  yang  dikurangi    dengan  semua  nilai  sisa  dengan menggunakan  suatu  estimasi  atau  perkiraan  umur  dari  aktiva  yang tersisa</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p>
    <w:p w:rsidR="00B40CE0" w:rsidRPr="00E44665" w:rsidRDefault="00B40CE0" w:rsidP="00E44665">
      <w:pPr>
        <w:pStyle w:val="ListParagraph"/>
        <w:widowControl/>
        <w:numPr>
          <w:ilvl w:val="0"/>
          <w:numId w:val="23"/>
        </w:numPr>
        <w:autoSpaceDE/>
        <w:autoSpaceDN/>
        <w:spacing w:line="360" w:lineRule="auto"/>
        <w:ind w:left="851" w:hanging="851"/>
        <w:jc w:val="both"/>
        <w:rPr>
          <w:rFonts w:ascii="Tahoma" w:hAnsi="Tahoma" w:cs="Tahoma"/>
          <w:b/>
          <w:sz w:val="24"/>
          <w:szCs w:val="24"/>
          <w:lang w:val="id-ID"/>
        </w:rPr>
      </w:pPr>
      <w:r w:rsidRPr="00E44665">
        <w:rPr>
          <w:rFonts w:ascii="Tahoma" w:hAnsi="Tahoma" w:cs="Tahoma"/>
          <w:b/>
          <w:sz w:val="24"/>
          <w:szCs w:val="24"/>
        </w:rPr>
        <w:t>Penurunan: mengakui</w:t>
      </w:r>
      <w:r w:rsidRPr="00E44665">
        <w:rPr>
          <w:rFonts w:ascii="Tahoma" w:hAnsi="Tahoma" w:cs="Tahoma"/>
          <w:b/>
          <w:sz w:val="24"/>
          <w:szCs w:val="24"/>
          <w:lang w:val="id-ID"/>
        </w:rPr>
        <w:t xml:space="preserve"> penurunan, pembalikan kerugian, kas-pembangkit unit, asset yang akan dilepas</w:t>
      </w:r>
    </w:p>
    <w:p w:rsidR="00D64F6B" w:rsidRPr="00516518" w:rsidRDefault="00D64F6B" w:rsidP="00AC5C1D">
      <w:pPr>
        <w:pStyle w:val="ListParagraph"/>
        <w:widowControl/>
        <w:numPr>
          <w:ilvl w:val="0"/>
          <w:numId w:val="182"/>
        </w:numPr>
        <w:autoSpaceDE/>
        <w:autoSpaceDN/>
        <w:spacing w:line="360" w:lineRule="auto"/>
        <w:ind w:left="900" w:hanging="900"/>
        <w:jc w:val="both"/>
        <w:rPr>
          <w:rFonts w:ascii="Tahoma" w:hAnsi="Tahoma" w:cs="Tahoma"/>
          <w:b/>
          <w:sz w:val="24"/>
          <w:szCs w:val="24"/>
          <w:lang w:val="id-ID"/>
        </w:rPr>
      </w:pPr>
      <w:r w:rsidRPr="00516518">
        <w:rPr>
          <w:rFonts w:ascii="Tahoma" w:hAnsi="Tahoma" w:cs="Tahoma"/>
          <w:b/>
          <w:sz w:val="24"/>
          <w:szCs w:val="24"/>
          <w:lang w:val="id-ID"/>
        </w:rPr>
        <w:t xml:space="preserve">Pengakuan Penurunan Nilai </w:t>
      </w:r>
    </w:p>
    <w:p w:rsid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lang w:val="id-ID"/>
        </w:rPr>
        <w:t>Sebuah  aset  berwujud  jangka  panjang  terganggu  ketika  perusahaan tidak mampu memulihkan jumlah tercatat aset baik saat menggunakannya atau menjualnya.  Untuk  menentukan  apakah  aset  terganggu  secara  tahunan, perusahaan  meninjau  aset  untuk  indikator  gangguan  yaitu  penurunan kemampuan  kas  aset  melalui  penggunaan  untuk  dijual.  Ulasan  ini  harus mempertimbangkan  informasi  sumber  internal  dan  sumber  eksternal.  Jika indikator  penurunan  yang  hadir,  maka  pengujian  harus  dilakukan.  Pengujian ini  membandingkan  jumlah  aset  yang  diperbaiki  dengan  nilai  tercatatnya.</w:t>
      </w:r>
    </w:p>
    <w:p w:rsid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Apabila  nilai  tercatat  lebih  tinggi  dari  jumlah  yang  diperbaiki,  selisihnya adalah  penurunan  nilai.  </w:t>
      </w:r>
      <w:proofErr w:type="gramStart"/>
      <w:r w:rsidRPr="00E44665">
        <w:rPr>
          <w:rFonts w:ascii="Tahoma" w:hAnsi="Tahoma" w:cs="Tahoma"/>
          <w:sz w:val="24"/>
          <w:szCs w:val="24"/>
        </w:rPr>
        <w:t>Jika  jumlah</w:t>
      </w:r>
      <w:proofErr w:type="gramEnd"/>
      <w:r w:rsidRPr="00E44665">
        <w:rPr>
          <w:rFonts w:ascii="Tahoma" w:hAnsi="Tahoma" w:cs="Tahoma"/>
          <w:sz w:val="24"/>
          <w:szCs w:val="24"/>
        </w:rPr>
        <w:t xml:space="preserve">  yang  diperbaiki  lebih  besar  dari  nilai tercatat, tidak ada penurunan nilai diakui. Jumlah  yang  dapat  diperbaiki  didefinisikan  sebagai  nilai  tertinggi antara  nilai  wajar  dikurangi  biaya  untuk  menjual  atau  menilainpenggunaan.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Nilai wajar dikurangi biaya untuk menjual berarti aset yang bisa dijual setelah </w:t>
      </w:r>
      <w:proofErr w:type="gramStart"/>
      <w:r w:rsidRPr="00E44665">
        <w:rPr>
          <w:rFonts w:ascii="Tahoma" w:hAnsi="Tahoma" w:cs="Tahoma"/>
          <w:sz w:val="24"/>
          <w:szCs w:val="24"/>
        </w:rPr>
        <w:t>dikurangi  biaya</w:t>
      </w:r>
      <w:proofErr w:type="gramEnd"/>
      <w:r w:rsidRPr="00E44665">
        <w:rPr>
          <w:rFonts w:ascii="Tahoma" w:hAnsi="Tahoma" w:cs="Tahoma"/>
          <w:sz w:val="24"/>
          <w:szCs w:val="24"/>
        </w:rPr>
        <w:t xml:space="preserve">  pelepasan.  Nilai  pakai  yaitu  nilai  saat  ini  yang  berasal  dari arus kas  yang diharapkan di masa  yang akan datang serta akhirnya penjualan aktiva di akhir waktu pakainya. </w:t>
      </w:r>
    </w:p>
    <w:p w:rsidR="00E44665" w:rsidRDefault="00E44665" w:rsidP="00E44665">
      <w:pPr>
        <w:widowControl/>
        <w:autoSpaceDE/>
        <w:autoSpaceDN/>
        <w:spacing w:line="360" w:lineRule="auto"/>
        <w:jc w:val="both"/>
        <w:rPr>
          <w:rFonts w:ascii="Tahoma" w:hAnsi="Tahoma" w:cs="Tahoma"/>
          <w:sz w:val="24"/>
          <w:szCs w:val="24"/>
        </w:rPr>
      </w:pPr>
    </w:p>
    <w:p w:rsidR="00697485" w:rsidRDefault="00697485" w:rsidP="00E44665">
      <w:pPr>
        <w:widowControl/>
        <w:autoSpaceDE/>
        <w:autoSpaceDN/>
        <w:spacing w:line="360" w:lineRule="auto"/>
        <w:jc w:val="both"/>
        <w:rPr>
          <w:rFonts w:ascii="Tahoma" w:hAnsi="Tahoma" w:cs="Tahoma"/>
          <w:sz w:val="24"/>
          <w:szCs w:val="24"/>
        </w:rPr>
      </w:pPr>
    </w:p>
    <w:p w:rsidR="00D64F6B" w:rsidRPr="00516518" w:rsidRDefault="00D64F6B" w:rsidP="00AC5C1D">
      <w:pPr>
        <w:pStyle w:val="ListParagraph"/>
        <w:widowControl/>
        <w:numPr>
          <w:ilvl w:val="0"/>
          <w:numId w:val="182"/>
        </w:numPr>
        <w:autoSpaceDE/>
        <w:autoSpaceDN/>
        <w:spacing w:line="360" w:lineRule="auto"/>
        <w:ind w:left="900" w:hanging="900"/>
        <w:jc w:val="both"/>
        <w:rPr>
          <w:rFonts w:ascii="Tahoma" w:hAnsi="Tahoma" w:cs="Tahoma"/>
          <w:b/>
          <w:sz w:val="24"/>
          <w:szCs w:val="24"/>
        </w:rPr>
      </w:pPr>
      <w:r w:rsidRPr="00516518">
        <w:rPr>
          <w:rFonts w:ascii="Tahoma" w:hAnsi="Tahoma" w:cs="Tahoma"/>
          <w:b/>
          <w:sz w:val="24"/>
          <w:szCs w:val="24"/>
        </w:rPr>
        <w:lastRenderedPageBreak/>
        <w:t xml:space="preserve">Restorasi Kerugian Nilai </w:t>
      </w:r>
    </w:p>
    <w:p w:rsidR="00D64F6B" w:rsidRPr="00E44665" w:rsidRDefault="00E44665" w:rsidP="00E44665">
      <w:pPr>
        <w:widowControl/>
        <w:autoSpaceDE/>
        <w:autoSpaceDN/>
        <w:spacing w:line="360" w:lineRule="auto"/>
        <w:jc w:val="both"/>
        <w:rPr>
          <w:rFonts w:ascii="Tahoma" w:hAnsi="Tahoma" w:cs="Tahoma"/>
          <w:sz w:val="24"/>
          <w:szCs w:val="24"/>
        </w:rPr>
      </w:pPr>
      <w:proofErr w:type="gramStart"/>
      <w:r>
        <w:rPr>
          <w:rFonts w:ascii="Tahoma" w:hAnsi="Tahoma" w:cs="Tahoma"/>
          <w:sz w:val="24"/>
          <w:szCs w:val="24"/>
        </w:rPr>
        <w:t xml:space="preserve">Contoh </w:t>
      </w:r>
      <w:r w:rsidR="00D64F6B" w:rsidRPr="00E44665">
        <w:rPr>
          <w:rFonts w:ascii="Tahoma" w:hAnsi="Tahoma" w:cs="Tahoma"/>
          <w:sz w:val="24"/>
          <w:szCs w:val="24"/>
        </w:rPr>
        <w:t>:</w:t>
      </w:r>
      <w:proofErr w:type="gramEnd"/>
      <w:r w:rsidR="00D64F6B" w:rsidRPr="00E44665">
        <w:rPr>
          <w:rFonts w:ascii="Tahoma" w:hAnsi="Tahoma" w:cs="Tahoma"/>
          <w:sz w:val="24"/>
          <w:szCs w:val="24"/>
        </w:rPr>
        <w:t xml:space="preserve"> </w:t>
      </w:r>
    </w:p>
    <w:p w:rsidR="00D64F6B" w:rsidRDefault="009E3778" w:rsidP="00E44665">
      <w:pPr>
        <w:pStyle w:val="ListParagraph"/>
        <w:widowControl/>
        <w:autoSpaceDE/>
        <w:autoSpaceDN/>
        <w:spacing w:line="360" w:lineRule="auto"/>
        <w:jc w:val="both"/>
        <w:rPr>
          <w:rFonts w:ascii="Tahoma" w:hAnsi="Tahoma" w:cs="Tahoma"/>
          <w:sz w:val="24"/>
          <w:szCs w:val="24"/>
        </w:rPr>
      </w:pPr>
      <w:r>
        <w:rPr>
          <w:rFonts w:ascii="Tahoma" w:hAnsi="Tahoma" w:cs="Tahoma"/>
          <w:sz w:val="24"/>
          <w:szCs w:val="24"/>
        </w:rPr>
        <w:t>Raffa Co</w:t>
      </w:r>
      <w:r w:rsidR="00D64F6B" w:rsidRPr="00E44665">
        <w:rPr>
          <w:rFonts w:ascii="Tahoma" w:hAnsi="Tahoma" w:cs="Tahoma"/>
          <w:sz w:val="24"/>
          <w:szCs w:val="24"/>
        </w:rPr>
        <w:t xml:space="preserve">  membeli  peralatan  pada  tanggal  1  Januari  2010  sebesar  $300,000, dengan masa manfaat selama 3 tahun dan tanpa nilai sisa.</w:t>
      </w:r>
    </w:p>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1098"/>
        <w:gridCol w:w="3060"/>
        <w:gridCol w:w="2070"/>
      </w:tblGrid>
      <w:tr w:rsidR="00697485" w:rsidRPr="00F54147" w:rsidTr="00697485">
        <w:trPr>
          <w:jc w:val="center"/>
        </w:trPr>
        <w:tc>
          <w:tcPr>
            <w:tcW w:w="1098" w:type="dxa"/>
            <w:shd w:val="clear" w:color="auto" w:fill="FBD4B4" w:themeFill="accent6" w:themeFillTint="66"/>
          </w:tcPr>
          <w:p w:rsidR="00697485" w:rsidRPr="00F54147" w:rsidRDefault="00697485" w:rsidP="00F5414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Year</w:t>
            </w:r>
          </w:p>
        </w:tc>
        <w:tc>
          <w:tcPr>
            <w:tcW w:w="3060" w:type="dxa"/>
            <w:shd w:val="clear" w:color="auto" w:fill="FBD4B4" w:themeFill="accent6" w:themeFillTint="66"/>
          </w:tcPr>
          <w:p w:rsidR="00697485" w:rsidRPr="00F54147" w:rsidRDefault="00697485" w:rsidP="00F5414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Depreciation Expense</w:t>
            </w:r>
          </w:p>
        </w:tc>
        <w:tc>
          <w:tcPr>
            <w:tcW w:w="2070" w:type="dxa"/>
            <w:shd w:val="clear" w:color="auto" w:fill="FBD4B4" w:themeFill="accent6" w:themeFillTint="66"/>
          </w:tcPr>
          <w:p w:rsidR="00697485" w:rsidRPr="00F54147" w:rsidRDefault="00697485" w:rsidP="00F5414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Carrying Amount</w:t>
            </w:r>
          </w:p>
        </w:tc>
      </w:tr>
      <w:tr w:rsidR="00697485" w:rsidTr="00697485">
        <w:trPr>
          <w:jc w:val="center"/>
        </w:trPr>
        <w:tc>
          <w:tcPr>
            <w:tcW w:w="1098"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2010</w:t>
            </w:r>
          </w:p>
        </w:tc>
        <w:tc>
          <w:tcPr>
            <w:tcW w:w="3060"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$100.000 ($300.000/3)</w:t>
            </w:r>
          </w:p>
        </w:tc>
        <w:tc>
          <w:tcPr>
            <w:tcW w:w="2070" w:type="dxa"/>
            <w:shd w:val="clear" w:color="auto" w:fill="FBD4B4" w:themeFill="accent6" w:themeFillTint="66"/>
          </w:tcPr>
          <w:p w:rsidR="00697485" w:rsidRDefault="00697485" w:rsidP="00697485">
            <w:pPr>
              <w:pStyle w:val="ListParagraph"/>
              <w:spacing w:line="360" w:lineRule="auto"/>
              <w:jc w:val="right"/>
              <w:rPr>
                <w:rFonts w:ascii="Tahoma" w:hAnsi="Tahoma" w:cs="Tahoma"/>
                <w:sz w:val="24"/>
                <w:szCs w:val="24"/>
              </w:rPr>
            </w:pPr>
            <w:r>
              <w:rPr>
                <w:rFonts w:ascii="Tahoma" w:hAnsi="Tahoma" w:cs="Tahoma"/>
                <w:sz w:val="24"/>
                <w:szCs w:val="24"/>
              </w:rPr>
              <w:t>$200.000</w:t>
            </w:r>
          </w:p>
        </w:tc>
      </w:tr>
      <w:tr w:rsidR="00697485" w:rsidTr="00697485">
        <w:trPr>
          <w:jc w:val="center"/>
        </w:trPr>
        <w:tc>
          <w:tcPr>
            <w:tcW w:w="1098"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2011</w:t>
            </w:r>
          </w:p>
        </w:tc>
        <w:tc>
          <w:tcPr>
            <w:tcW w:w="3060"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$100.000 ($300.000/3)</w:t>
            </w:r>
          </w:p>
        </w:tc>
        <w:tc>
          <w:tcPr>
            <w:tcW w:w="2070" w:type="dxa"/>
            <w:shd w:val="clear" w:color="auto" w:fill="FBD4B4" w:themeFill="accent6" w:themeFillTint="66"/>
          </w:tcPr>
          <w:p w:rsidR="00697485" w:rsidRDefault="00697485" w:rsidP="00697485">
            <w:pPr>
              <w:pStyle w:val="ListParagraph"/>
              <w:spacing w:line="360" w:lineRule="auto"/>
              <w:jc w:val="right"/>
              <w:rPr>
                <w:rFonts w:ascii="Tahoma" w:hAnsi="Tahoma" w:cs="Tahoma"/>
                <w:sz w:val="24"/>
                <w:szCs w:val="24"/>
              </w:rPr>
            </w:pPr>
            <w:r>
              <w:rPr>
                <w:rFonts w:ascii="Tahoma" w:hAnsi="Tahoma" w:cs="Tahoma"/>
                <w:sz w:val="24"/>
                <w:szCs w:val="24"/>
              </w:rPr>
              <w:t>$100.000</w:t>
            </w:r>
          </w:p>
        </w:tc>
      </w:tr>
      <w:tr w:rsidR="00697485" w:rsidTr="00697485">
        <w:trPr>
          <w:jc w:val="center"/>
        </w:trPr>
        <w:tc>
          <w:tcPr>
            <w:tcW w:w="1098"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2012</w:t>
            </w:r>
          </w:p>
        </w:tc>
        <w:tc>
          <w:tcPr>
            <w:tcW w:w="3060" w:type="dxa"/>
            <w:shd w:val="clear" w:color="auto" w:fill="FBD4B4" w:themeFill="accent6" w:themeFillTint="66"/>
          </w:tcPr>
          <w:p w:rsidR="00697485" w:rsidRDefault="00697485" w:rsidP="00F54147">
            <w:pPr>
              <w:pStyle w:val="ListParagraph"/>
              <w:spacing w:line="360" w:lineRule="auto"/>
              <w:jc w:val="center"/>
              <w:rPr>
                <w:rFonts w:ascii="Tahoma" w:hAnsi="Tahoma" w:cs="Tahoma"/>
                <w:sz w:val="24"/>
                <w:szCs w:val="24"/>
              </w:rPr>
            </w:pPr>
            <w:r>
              <w:rPr>
                <w:rFonts w:ascii="Tahoma" w:hAnsi="Tahoma" w:cs="Tahoma"/>
                <w:sz w:val="24"/>
                <w:szCs w:val="24"/>
              </w:rPr>
              <w:t>$100.000 ($300.000/3)</w:t>
            </w:r>
          </w:p>
        </w:tc>
        <w:tc>
          <w:tcPr>
            <w:tcW w:w="2070" w:type="dxa"/>
            <w:shd w:val="clear" w:color="auto" w:fill="FBD4B4" w:themeFill="accent6" w:themeFillTint="66"/>
          </w:tcPr>
          <w:p w:rsidR="00697485" w:rsidRDefault="00697485" w:rsidP="00697485">
            <w:pPr>
              <w:pStyle w:val="ListParagraph"/>
              <w:spacing w:line="360" w:lineRule="auto"/>
              <w:jc w:val="right"/>
              <w:rPr>
                <w:rFonts w:ascii="Tahoma" w:hAnsi="Tahoma" w:cs="Tahoma"/>
                <w:sz w:val="24"/>
                <w:szCs w:val="24"/>
              </w:rPr>
            </w:pPr>
            <w:r>
              <w:rPr>
                <w:rFonts w:ascii="Tahoma" w:hAnsi="Tahoma" w:cs="Tahoma"/>
                <w:sz w:val="24"/>
                <w:szCs w:val="24"/>
              </w:rPr>
              <w:t>0</w:t>
            </w:r>
          </w:p>
        </w:tc>
      </w:tr>
    </w:tbl>
    <w:p w:rsidR="00697485" w:rsidRPr="00E44665" w:rsidRDefault="00697485" w:rsidP="00E44665">
      <w:pPr>
        <w:pStyle w:val="ListParagraph"/>
        <w:widowControl/>
        <w:autoSpaceDE/>
        <w:autoSpaceDN/>
        <w:spacing w:line="360" w:lineRule="auto"/>
        <w:jc w:val="both"/>
        <w:rPr>
          <w:rFonts w:ascii="Tahoma" w:hAnsi="Tahoma" w:cs="Tahoma"/>
          <w:sz w:val="24"/>
          <w:szCs w:val="24"/>
        </w:rPr>
      </w:pPr>
    </w:p>
    <w:p w:rsidR="00D64F6B" w:rsidRPr="00E44665" w:rsidRDefault="00D64F6B" w:rsidP="00E44665">
      <w:pPr>
        <w:pStyle w:val="ListParagraph"/>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Pada akhir periode 31 Desember 2010, </w:t>
      </w:r>
      <w:r w:rsidR="009E3778">
        <w:rPr>
          <w:rFonts w:ascii="Tahoma" w:hAnsi="Tahoma" w:cs="Tahoma"/>
          <w:sz w:val="24"/>
          <w:szCs w:val="24"/>
        </w:rPr>
        <w:t>Raffa Co</w:t>
      </w:r>
      <w:r w:rsidRPr="00E44665">
        <w:rPr>
          <w:rFonts w:ascii="Tahoma" w:hAnsi="Tahoma" w:cs="Tahoma"/>
          <w:sz w:val="24"/>
          <w:szCs w:val="24"/>
        </w:rPr>
        <w:t xml:space="preserve"> mencatatnya sebagai berikut: </w:t>
      </w:r>
    </w:p>
    <w:p w:rsidR="00D64F6B" w:rsidRPr="00E44665"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Loss on Impairment           </w:t>
      </w:r>
      <w:r w:rsidR="00E44665">
        <w:rPr>
          <w:rFonts w:ascii="Tahoma" w:hAnsi="Tahoma" w:cs="Tahoma"/>
          <w:sz w:val="24"/>
          <w:szCs w:val="24"/>
        </w:rPr>
        <w:tab/>
      </w:r>
      <w:r w:rsidR="00E44665">
        <w:rPr>
          <w:rFonts w:ascii="Tahoma" w:hAnsi="Tahoma" w:cs="Tahoma"/>
          <w:sz w:val="24"/>
          <w:szCs w:val="24"/>
        </w:rPr>
        <w:tab/>
      </w:r>
      <w:r w:rsidR="00E44665">
        <w:rPr>
          <w:rFonts w:ascii="Tahoma" w:hAnsi="Tahoma" w:cs="Tahoma"/>
          <w:sz w:val="24"/>
          <w:szCs w:val="24"/>
        </w:rPr>
        <w:tab/>
      </w:r>
      <w:r w:rsidRPr="00E44665">
        <w:rPr>
          <w:rFonts w:ascii="Tahoma" w:hAnsi="Tahoma" w:cs="Tahoma"/>
          <w:sz w:val="24"/>
          <w:szCs w:val="24"/>
        </w:rPr>
        <w:t xml:space="preserve"> 20,000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r w:rsidRPr="00E44665">
        <w:rPr>
          <w:rFonts w:ascii="Tahoma" w:hAnsi="Tahoma" w:cs="Tahoma"/>
          <w:sz w:val="24"/>
          <w:szCs w:val="24"/>
        </w:rPr>
        <w:t xml:space="preserve">  Accumulated Depreciation—Equipment       20,000 </w:t>
      </w:r>
    </w:p>
    <w:p w:rsidR="00D64F6B"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Beban depresiasi dan carrying amount detelah penurunan</w:t>
      </w:r>
    </w:p>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1098"/>
        <w:gridCol w:w="3060"/>
        <w:gridCol w:w="2070"/>
      </w:tblGrid>
      <w:tr w:rsidR="00F54147" w:rsidRPr="00F54147" w:rsidTr="00106EB7">
        <w:trPr>
          <w:jc w:val="center"/>
        </w:trPr>
        <w:tc>
          <w:tcPr>
            <w:tcW w:w="1098" w:type="dxa"/>
            <w:shd w:val="clear" w:color="auto" w:fill="FBD4B4" w:themeFill="accent6" w:themeFillTint="66"/>
          </w:tcPr>
          <w:p w:rsidR="00F54147" w:rsidRPr="00F54147" w:rsidRDefault="00F54147" w:rsidP="00106EB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Year</w:t>
            </w:r>
          </w:p>
        </w:tc>
        <w:tc>
          <w:tcPr>
            <w:tcW w:w="3060" w:type="dxa"/>
            <w:shd w:val="clear" w:color="auto" w:fill="FBD4B4" w:themeFill="accent6" w:themeFillTint="66"/>
          </w:tcPr>
          <w:p w:rsidR="00F54147" w:rsidRPr="00F54147" w:rsidRDefault="00F54147" w:rsidP="00106EB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Depreciation Expense</w:t>
            </w:r>
          </w:p>
        </w:tc>
        <w:tc>
          <w:tcPr>
            <w:tcW w:w="2070" w:type="dxa"/>
            <w:shd w:val="clear" w:color="auto" w:fill="FBD4B4" w:themeFill="accent6" w:themeFillTint="66"/>
          </w:tcPr>
          <w:p w:rsidR="00F54147" w:rsidRPr="00F54147" w:rsidRDefault="00F54147" w:rsidP="00106EB7">
            <w:pPr>
              <w:pStyle w:val="ListParagraph"/>
              <w:spacing w:line="360" w:lineRule="auto"/>
              <w:jc w:val="center"/>
              <w:rPr>
                <w:rFonts w:ascii="Tahoma" w:hAnsi="Tahoma" w:cs="Tahoma"/>
                <w:sz w:val="24"/>
                <w:szCs w:val="24"/>
                <w:u w:val="single"/>
              </w:rPr>
            </w:pPr>
            <w:r w:rsidRPr="00F54147">
              <w:rPr>
                <w:rFonts w:ascii="Tahoma" w:hAnsi="Tahoma" w:cs="Tahoma"/>
                <w:sz w:val="24"/>
                <w:szCs w:val="24"/>
                <w:u w:val="single"/>
              </w:rPr>
              <w:t>Carrying Amount</w:t>
            </w:r>
          </w:p>
        </w:tc>
      </w:tr>
      <w:tr w:rsidR="00F54147" w:rsidTr="00106EB7">
        <w:trPr>
          <w:jc w:val="center"/>
        </w:trPr>
        <w:tc>
          <w:tcPr>
            <w:tcW w:w="1098" w:type="dxa"/>
            <w:shd w:val="clear" w:color="auto" w:fill="FBD4B4" w:themeFill="accent6" w:themeFillTint="66"/>
          </w:tcPr>
          <w:p w:rsidR="00F54147" w:rsidRDefault="00F54147" w:rsidP="00106EB7">
            <w:pPr>
              <w:pStyle w:val="ListParagraph"/>
              <w:spacing w:line="360" w:lineRule="auto"/>
              <w:jc w:val="center"/>
              <w:rPr>
                <w:rFonts w:ascii="Tahoma" w:hAnsi="Tahoma" w:cs="Tahoma"/>
                <w:sz w:val="24"/>
                <w:szCs w:val="24"/>
              </w:rPr>
            </w:pPr>
            <w:r>
              <w:rPr>
                <w:rFonts w:ascii="Tahoma" w:hAnsi="Tahoma" w:cs="Tahoma"/>
                <w:sz w:val="24"/>
                <w:szCs w:val="24"/>
              </w:rPr>
              <w:t>2012</w:t>
            </w:r>
          </w:p>
        </w:tc>
        <w:tc>
          <w:tcPr>
            <w:tcW w:w="3060" w:type="dxa"/>
            <w:shd w:val="clear" w:color="auto" w:fill="FBD4B4" w:themeFill="accent6" w:themeFillTint="66"/>
          </w:tcPr>
          <w:p w:rsidR="00F54147" w:rsidRDefault="00F54147" w:rsidP="00F54147">
            <w:pPr>
              <w:pStyle w:val="ListParagraph"/>
              <w:spacing w:line="360" w:lineRule="auto"/>
              <w:jc w:val="center"/>
              <w:rPr>
                <w:rFonts w:ascii="Tahoma" w:hAnsi="Tahoma" w:cs="Tahoma"/>
                <w:sz w:val="24"/>
                <w:szCs w:val="24"/>
              </w:rPr>
            </w:pPr>
            <w:r>
              <w:rPr>
                <w:rFonts w:ascii="Tahoma" w:hAnsi="Tahoma" w:cs="Tahoma"/>
                <w:sz w:val="24"/>
                <w:szCs w:val="24"/>
              </w:rPr>
              <w:t>$90.000 ($180.000/2)</w:t>
            </w:r>
          </w:p>
        </w:tc>
        <w:tc>
          <w:tcPr>
            <w:tcW w:w="2070" w:type="dxa"/>
            <w:shd w:val="clear" w:color="auto" w:fill="FBD4B4" w:themeFill="accent6" w:themeFillTint="66"/>
          </w:tcPr>
          <w:p w:rsidR="00F54147" w:rsidRDefault="00F54147" w:rsidP="00F54147">
            <w:pPr>
              <w:pStyle w:val="ListParagraph"/>
              <w:spacing w:line="360" w:lineRule="auto"/>
              <w:jc w:val="right"/>
              <w:rPr>
                <w:rFonts w:ascii="Tahoma" w:hAnsi="Tahoma" w:cs="Tahoma"/>
                <w:sz w:val="24"/>
                <w:szCs w:val="24"/>
              </w:rPr>
            </w:pPr>
            <w:r>
              <w:rPr>
                <w:rFonts w:ascii="Tahoma" w:hAnsi="Tahoma" w:cs="Tahoma"/>
                <w:sz w:val="24"/>
                <w:szCs w:val="24"/>
              </w:rPr>
              <w:t>$90.000</w:t>
            </w:r>
          </w:p>
        </w:tc>
      </w:tr>
      <w:tr w:rsidR="00F54147" w:rsidTr="00106EB7">
        <w:trPr>
          <w:jc w:val="center"/>
        </w:trPr>
        <w:tc>
          <w:tcPr>
            <w:tcW w:w="1098" w:type="dxa"/>
            <w:shd w:val="clear" w:color="auto" w:fill="FBD4B4" w:themeFill="accent6" w:themeFillTint="66"/>
          </w:tcPr>
          <w:p w:rsidR="00F54147" w:rsidRDefault="00F54147" w:rsidP="00106EB7">
            <w:pPr>
              <w:pStyle w:val="ListParagraph"/>
              <w:spacing w:line="360" w:lineRule="auto"/>
              <w:jc w:val="center"/>
              <w:rPr>
                <w:rFonts w:ascii="Tahoma" w:hAnsi="Tahoma" w:cs="Tahoma"/>
                <w:sz w:val="24"/>
                <w:szCs w:val="24"/>
              </w:rPr>
            </w:pPr>
            <w:r>
              <w:rPr>
                <w:rFonts w:ascii="Tahoma" w:hAnsi="Tahoma" w:cs="Tahoma"/>
                <w:sz w:val="24"/>
                <w:szCs w:val="24"/>
              </w:rPr>
              <w:t>2012</w:t>
            </w:r>
          </w:p>
        </w:tc>
        <w:tc>
          <w:tcPr>
            <w:tcW w:w="3060" w:type="dxa"/>
            <w:shd w:val="clear" w:color="auto" w:fill="FBD4B4" w:themeFill="accent6" w:themeFillTint="66"/>
          </w:tcPr>
          <w:p w:rsidR="00F54147" w:rsidRDefault="00F54147" w:rsidP="00106EB7">
            <w:pPr>
              <w:pStyle w:val="ListParagraph"/>
              <w:spacing w:line="360" w:lineRule="auto"/>
              <w:jc w:val="center"/>
              <w:rPr>
                <w:rFonts w:ascii="Tahoma" w:hAnsi="Tahoma" w:cs="Tahoma"/>
                <w:sz w:val="24"/>
                <w:szCs w:val="24"/>
              </w:rPr>
            </w:pPr>
            <w:r>
              <w:rPr>
                <w:rFonts w:ascii="Tahoma" w:hAnsi="Tahoma" w:cs="Tahoma"/>
                <w:sz w:val="24"/>
                <w:szCs w:val="24"/>
              </w:rPr>
              <w:t>$90.000 ($180.000/2)</w:t>
            </w:r>
          </w:p>
        </w:tc>
        <w:tc>
          <w:tcPr>
            <w:tcW w:w="2070" w:type="dxa"/>
            <w:shd w:val="clear" w:color="auto" w:fill="FBD4B4" w:themeFill="accent6" w:themeFillTint="66"/>
          </w:tcPr>
          <w:p w:rsidR="00F54147" w:rsidRDefault="00F54147" w:rsidP="00106EB7">
            <w:pPr>
              <w:pStyle w:val="ListParagraph"/>
              <w:spacing w:line="360" w:lineRule="auto"/>
              <w:jc w:val="right"/>
              <w:rPr>
                <w:rFonts w:ascii="Tahoma" w:hAnsi="Tahoma" w:cs="Tahoma"/>
                <w:sz w:val="24"/>
                <w:szCs w:val="24"/>
              </w:rPr>
            </w:pPr>
            <w:r>
              <w:rPr>
                <w:rFonts w:ascii="Tahoma" w:hAnsi="Tahoma" w:cs="Tahoma"/>
                <w:sz w:val="24"/>
                <w:szCs w:val="24"/>
              </w:rPr>
              <w:t>0</w:t>
            </w:r>
          </w:p>
        </w:tc>
      </w:tr>
    </w:tbl>
    <w:p w:rsidR="00F54147" w:rsidRPr="00E44665" w:rsidRDefault="00F54147" w:rsidP="00E44665">
      <w:pPr>
        <w:widowControl/>
        <w:autoSpaceDE/>
        <w:autoSpaceDN/>
        <w:spacing w:line="360" w:lineRule="auto"/>
        <w:jc w:val="both"/>
        <w:rPr>
          <w:rFonts w:ascii="Tahoma" w:hAnsi="Tahoma" w:cs="Tahoma"/>
          <w:sz w:val="24"/>
          <w:szCs w:val="24"/>
        </w:rPr>
      </w:pPr>
    </w:p>
    <w:p w:rsidR="00D64F6B" w:rsidRPr="00E44665"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Pada  akhir  tahun  2011,  </w:t>
      </w:r>
      <w:r w:rsidR="009E3778">
        <w:rPr>
          <w:rFonts w:ascii="Tahoma" w:hAnsi="Tahoma" w:cs="Tahoma"/>
          <w:sz w:val="24"/>
          <w:szCs w:val="24"/>
        </w:rPr>
        <w:t>Raffa Co</w:t>
      </w:r>
      <w:r w:rsidRPr="00E44665">
        <w:rPr>
          <w:rFonts w:ascii="Tahoma" w:hAnsi="Tahoma" w:cs="Tahoma"/>
          <w:sz w:val="24"/>
          <w:szCs w:val="24"/>
        </w:rPr>
        <w:t xml:space="preserve">  menghitung  jumlah  pemulihan  kembali  dari peralatan sebesar $96,000. </w:t>
      </w:r>
      <w:r w:rsidR="009E3778">
        <w:rPr>
          <w:rFonts w:ascii="Tahoma" w:hAnsi="Tahoma" w:cs="Tahoma"/>
          <w:sz w:val="24"/>
          <w:szCs w:val="24"/>
        </w:rPr>
        <w:t>Raffa Co</w:t>
      </w:r>
      <w:r w:rsidRPr="00E44665">
        <w:rPr>
          <w:rFonts w:ascii="Tahoma" w:hAnsi="Tahoma" w:cs="Tahoma"/>
          <w:sz w:val="24"/>
          <w:szCs w:val="24"/>
        </w:rPr>
        <w:t xml:space="preserve"> membalik peurunan kerugian sebagai berikut: </w:t>
      </w:r>
    </w:p>
    <w:p w:rsidR="00D64F6B" w:rsidRPr="00E44665" w:rsidRDefault="00D64F6B" w:rsidP="00E44665">
      <w:pPr>
        <w:widowControl/>
        <w:autoSpaceDE/>
        <w:autoSpaceDN/>
        <w:spacing w:line="360" w:lineRule="auto"/>
        <w:jc w:val="both"/>
        <w:rPr>
          <w:rFonts w:ascii="Tahoma" w:hAnsi="Tahoma" w:cs="Tahoma"/>
          <w:sz w:val="24"/>
          <w:szCs w:val="24"/>
        </w:rPr>
      </w:pPr>
      <w:r w:rsidRPr="00E44665">
        <w:rPr>
          <w:rFonts w:ascii="Tahoma" w:hAnsi="Tahoma" w:cs="Tahoma"/>
          <w:sz w:val="24"/>
          <w:szCs w:val="24"/>
        </w:rPr>
        <w:t xml:space="preserve">Accumulated Depreciation—Equipment        6,000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r w:rsidRPr="00E44665">
        <w:rPr>
          <w:rFonts w:ascii="Tahoma" w:hAnsi="Tahoma" w:cs="Tahoma"/>
          <w:sz w:val="24"/>
          <w:szCs w:val="24"/>
        </w:rPr>
        <w:t xml:space="preserve">    Recov</w:t>
      </w:r>
      <w:r w:rsidR="00E44665">
        <w:rPr>
          <w:rFonts w:ascii="Tahoma" w:hAnsi="Tahoma" w:cs="Tahoma"/>
          <w:sz w:val="24"/>
          <w:szCs w:val="24"/>
        </w:rPr>
        <w:t xml:space="preserve">ery of Impairment Loss         </w:t>
      </w:r>
      <w:r w:rsidR="00E44665">
        <w:rPr>
          <w:rFonts w:ascii="Tahoma" w:hAnsi="Tahoma" w:cs="Tahoma"/>
          <w:sz w:val="24"/>
          <w:szCs w:val="24"/>
        </w:rPr>
        <w:tab/>
      </w:r>
      <w:r w:rsidR="00E44665">
        <w:rPr>
          <w:rFonts w:ascii="Tahoma" w:hAnsi="Tahoma" w:cs="Tahoma"/>
          <w:sz w:val="24"/>
          <w:szCs w:val="24"/>
        </w:rPr>
        <w:tab/>
      </w:r>
      <w:r w:rsidRPr="00E44665">
        <w:rPr>
          <w:rFonts w:ascii="Tahoma" w:hAnsi="Tahoma" w:cs="Tahoma"/>
          <w:sz w:val="24"/>
          <w:szCs w:val="24"/>
        </w:rPr>
        <w:t xml:space="preserve"> 6,000</w:t>
      </w:r>
    </w:p>
    <w:p w:rsidR="00E44665" w:rsidRDefault="00E44665" w:rsidP="00E44665">
      <w:pPr>
        <w:widowControl/>
        <w:autoSpaceDE/>
        <w:autoSpaceDN/>
        <w:spacing w:line="360" w:lineRule="auto"/>
        <w:jc w:val="both"/>
        <w:rPr>
          <w:rFonts w:ascii="Tahoma" w:hAnsi="Tahoma" w:cs="Tahoma"/>
          <w:sz w:val="24"/>
          <w:szCs w:val="24"/>
        </w:rPr>
      </w:pPr>
    </w:p>
    <w:p w:rsidR="00D64F6B" w:rsidRPr="00516518" w:rsidRDefault="00D64F6B" w:rsidP="00AC5C1D">
      <w:pPr>
        <w:pStyle w:val="ListParagraph"/>
        <w:widowControl/>
        <w:numPr>
          <w:ilvl w:val="0"/>
          <w:numId w:val="182"/>
        </w:numPr>
        <w:autoSpaceDE/>
        <w:autoSpaceDN/>
        <w:spacing w:line="360" w:lineRule="auto"/>
        <w:ind w:left="900" w:hanging="900"/>
        <w:jc w:val="both"/>
        <w:rPr>
          <w:rFonts w:ascii="Tahoma" w:hAnsi="Tahoma" w:cs="Tahoma"/>
          <w:b/>
          <w:sz w:val="24"/>
          <w:szCs w:val="24"/>
        </w:rPr>
      </w:pPr>
      <w:r w:rsidRPr="00516518">
        <w:rPr>
          <w:rFonts w:ascii="Tahoma" w:hAnsi="Tahoma" w:cs="Tahoma"/>
          <w:b/>
          <w:sz w:val="24"/>
          <w:szCs w:val="24"/>
        </w:rPr>
        <w:t xml:space="preserve">Aktiva yang Akan Dilepaskan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 xml:space="preserve">Aktiva  yang  ditahan  dengan  tujuan  dilepaskan  tidak  akan  dilakukan penyusutan  ataupun  dilakukan  amortisasi  selama  satu  periode  aktiva  tersebut dimiliki  perusahaan.  Dasar  pemikirannya  adalah  bahwa  penyusutan  tidak konsisten  dengan  pendapat  tentang  aktiva  yang  akan  dilepaskan  dan penggunaan mana yang terendah antara biaya atau niali realisasi bersih.  </w:t>
      </w:r>
    </w:p>
    <w:p w:rsidR="00D64F6B" w:rsidRPr="00E44665" w:rsidRDefault="00D64F6B" w:rsidP="000E1764">
      <w:pPr>
        <w:pStyle w:val="ListParagraph"/>
        <w:widowControl/>
        <w:autoSpaceDE/>
        <w:autoSpaceDN/>
        <w:spacing w:line="360" w:lineRule="auto"/>
        <w:jc w:val="center"/>
        <w:rPr>
          <w:rFonts w:ascii="Tahoma" w:hAnsi="Tahoma" w:cs="Tahoma"/>
          <w:sz w:val="24"/>
          <w:szCs w:val="24"/>
        </w:rPr>
      </w:pPr>
      <w:r w:rsidRPr="00E44665">
        <w:rPr>
          <w:rFonts w:ascii="Tahoma" w:hAnsi="Tahoma" w:cs="Tahoma"/>
          <w:noProof/>
          <w:sz w:val="24"/>
          <w:szCs w:val="24"/>
        </w:rPr>
        <w:lastRenderedPageBreak/>
        <w:drawing>
          <wp:inline distT="0" distB="0" distL="0" distR="0">
            <wp:extent cx="5767125" cy="4274288"/>
            <wp:effectExtent l="19050" t="0" r="5025" b="0"/>
            <wp:docPr id="6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5766814" cy="4274058"/>
                    </a:xfrm>
                    <a:prstGeom prst="rect">
                      <a:avLst/>
                    </a:prstGeom>
                    <a:noFill/>
                    <a:ln w="9525">
                      <a:noFill/>
                      <a:miter lim="800000"/>
                      <a:headEnd/>
                      <a:tailEnd/>
                    </a:ln>
                  </pic:spPr>
                </pic:pic>
              </a:graphicData>
            </a:graphic>
          </wp:inline>
        </w:drawing>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p>
    <w:p w:rsidR="00B40CE0" w:rsidRPr="00E44665" w:rsidRDefault="00B40CE0" w:rsidP="00E44665">
      <w:pPr>
        <w:pStyle w:val="ListParagraph"/>
        <w:widowControl/>
        <w:numPr>
          <w:ilvl w:val="0"/>
          <w:numId w:val="23"/>
        </w:numPr>
        <w:autoSpaceDE/>
        <w:autoSpaceDN/>
        <w:spacing w:line="360" w:lineRule="auto"/>
        <w:ind w:left="851" w:hanging="851"/>
        <w:jc w:val="both"/>
        <w:rPr>
          <w:rFonts w:ascii="Tahoma" w:hAnsi="Tahoma" w:cs="Tahoma"/>
          <w:b/>
          <w:sz w:val="24"/>
          <w:szCs w:val="24"/>
          <w:lang w:val="id-ID"/>
        </w:rPr>
      </w:pPr>
      <w:r w:rsidRPr="00E44665">
        <w:rPr>
          <w:rFonts w:ascii="Tahoma" w:hAnsi="Tahoma" w:cs="Tahoma"/>
          <w:b/>
          <w:sz w:val="24"/>
          <w:szCs w:val="24"/>
          <w:lang w:val="id-ID"/>
        </w:rPr>
        <w:t>Deplesi: menetukan dasar, penghapusan biaya sumber daya, estimasi cadangan</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lang w:val="id-ID"/>
        </w:rPr>
      </w:pPr>
      <w:r w:rsidRPr="00E44665">
        <w:rPr>
          <w:rFonts w:ascii="Tahoma" w:hAnsi="Tahoma" w:cs="Tahoma"/>
          <w:sz w:val="24"/>
          <w:szCs w:val="24"/>
          <w:lang w:val="id-ID"/>
        </w:rPr>
        <w:t xml:space="preserve">Sumber  daya  alam,  atau  yang  disebut  aktiva  yang  bisa  habis,  yang mencakup  minyak,  kayu,  serta  mineral.  Aktiva  ini  diklasifikasikan  dalam  dua tipe, yaitu sebagai berikut: </w:t>
      </w:r>
    </w:p>
    <w:p w:rsidR="00D64F6B" w:rsidRPr="00E44665" w:rsidRDefault="00D64F6B" w:rsidP="00AC5C1D">
      <w:pPr>
        <w:pStyle w:val="ListParagraph"/>
        <w:widowControl/>
        <w:numPr>
          <w:ilvl w:val="1"/>
          <w:numId w:val="183"/>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Pengambilan (penggunaan) sepenuhnya aktiva itu, dan </w:t>
      </w:r>
    </w:p>
    <w:p w:rsidR="00D64F6B" w:rsidRPr="00E44665" w:rsidRDefault="00D64F6B" w:rsidP="00AC5C1D">
      <w:pPr>
        <w:pStyle w:val="ListParagraph"/>
        <w:widowControl/>
        <w:numPr>
          <w:ilvl w:val="1"/>
          <w:numId w:val="183"/>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Penggantian aktiva itu hanya dapat dilakukan oleh tindakan alam. </w:t>
      </w:r>
    </w:p>
    <w:p w:rsidR="00D64F6B" w:rsidRPr="00E44665" w:rsidRDefault="00D64F6B" w:rsidP="00E44665">
      <w:pPr>
        <w:widowControl/>
        <w:autoSpaceDE/>
        <w:autoSpaceDN/>
        <w:spacing w:line="360" w:lineRule="auto"/>
        <w:jc w:val="both"/>
        <w:rPr>
          <w:rFonts w:ascii="Tahoma" w:hAnsi="Tahoma" w:cs="Tahoma"/>
          <w:sz w:val="24"/>
          <w:szCs w:val="24"/>
          <w:lang w:val="id-ID"/>
        </w:rPr>
      </w:pPr>
      <w:r w:rsidRPr="00E44665">
        <w:rPr>
          <w:rFonts w:ascii="Tahoma" w:hAnsi="Tahoma" w:cs="Tahoma"/>
          <w:sz w:val="24"/>
          <w:szCs w:val="24"/>
          <w:lang w:val="id-ID"/>
        </w:rPr>
        <w:t xml:space="preserve">Membangun Basis Deplesi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lang w:val="id-ID"/>
        </w:rPr>
      </w:pPr>
      <w:r w:rsidRPr="00E44665">
        <w:rPr>
          <w:rFonts w:ascii="Tahoma" w:hAnsi="Tahoma" w:cs="Tahoma"/>
          <w:sz w:val="24"/>
          <w:szCs w:val="24"/>
          <w:lang w:val="id-ID"/>
        </w:rPr>
        <w:t xml:space="preserve">Perhitungan dasar deplesi melibatkan benar akuntansi untuk tiga jenis belanja:  </w:t>
      </w:r>
    </w:p>
    <w:p w:rsidR="00D64F6B" w:rsidRPr="00E44665" w:rsidRDefault="00D64F6B" w:rsidP="00AC5C1D">
      <w:pPr>
        <w:pStyle w:val="ListParagraph"/>
        <w:widowControl/>
        <w:numPr>
          <w:ilvl w:val="1"/>
          <w:numId w:val="184"/>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Biaya Pra-eksplorasi  </w:t>
      </w:r>
    </w:p>
    <w:p w:rsidR="00D64F6B" w:rsidRPr="00E44665" w:rsidRDefault="00D64F6B" w:rsidP="00AC5C1D">
      <w:pPr>
        <w:pStyle w:val="ListParagraph"/>
        <w:widowControl/>
        <w:numPr>
          <w:ilvl w:val="1"/>
          <w:numId w:val="184"/>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Eksplorasi dan Biaya Evaluasi  </w:t>
      </w:r>
    </w:p>
    <w:p w:rsidR="00D64F6B" w:rsidRPr="00E44665" w:rsidRDefault="00D64F6B" w:rsidP="00E44665">
      <w:pPr>
        <w:widowControl/>
        <w:autoSpaceDE/>
        <w:autoSpaceDN/>
        <w:spacing w:line="360" w:lineRule="auto"/>
        <w:jc w:val="both"/>
        <w:rPr>
          <w:rFonts w:ascii="Tahoma" w:hAnsi="Tahoma" w:cs="Tahoma"/>
          <w:sz w:val="24"/>
          <w:szCs w:val="24"/>
          <w:lang w:val="id-ID"/>
        </w:rPr>
      </w:pPr>
      <w:r w:rsidRPr="00E44665">
        <w:rPr>
          <w:rFonts w:ascii="Tahoma" w:hAnsi="Tahoma" w:cs="Tahoma"/>
          <w:sz w:val="24"/>
          <w:szCs w:val="24"/>
          <w:lang w:val="id-ID"/>
        </w:rPr>
        <w:t xml:space="preserve">Contoh beberapa jenis Eksplorasi dan Biaya Evaluasi adalah sebagai berikut:  </w:t>
      </w:r>
    </w:p>
    <w:p w:rsidR="00D64F6B" w:rsidRPr="00E44665" w:rsidRDefault="00D64F6B" w:rsidP="00AC5C1D">
      <w:pPr>
        <w:pStyle w:val="ListParagraph"/>
        <w:widowControl/>
        <w:numPr>
          <w:ilvl w:val="1"/>
          <w:numId w:val="185"/>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Akuisisi hak untuk mengeksplorasi  </w:t>
      </w:r>
    </w:p>
    <w:p w:rsidR="00D64F6B" w:rsidRPr="00E44665" w:rsidRDefault="00D64F6B" w:rsidP="00AC5C1D">
      <w:pPr>
        <w:pStyle w:val="ListParagraph"/>
        <w:widowControl/>
        <w:numPr>
          <w:ilvl w:val="1"/>
          <w:numId w:val="185"/>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Topografi, geologi, geokimia, dan geofisika studi  </w:t>
      </w:r>
    </w:p>
    <w:p w:rsidR="00D64F6B" w:rsidRPr="00E44665" w:rsidRDefault="00D64F6B" w:rsidP="00AC5C1D">
      <w:pPr>
        <w:pStyle w:val="ListParagraph"/>
        <w:widowControl/>
        <w:numPr>
          <w:ilvl w:val="1"/>
          <w:numId w:val="185"/>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lastRenderedPageBreak/>
        <w:t xml:space="preserve">Pengeboran eksplorasi  </w:t>
      </w:r>
    </w:p>
    <w:p w:rsidR="00D64F6B" w:rsidRPr="00E44665" w:rsidRDefault="00D64F6B" w:rsidP="00AC5C1D">
      <w:pPr>
        <w:pStyle w:val="ListParagraph"/>
        <w:widowControl/>
        <w:numPr>
          <w:ilvl w:val="1"/>
          <w:numId w:val="185"/>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Sampling  </w:t>
      </w:r>
    </w:p>
    <w:p w:rsidR="00D64F6B" w:rsidRPr="00E44665" w:rsidRDefault="00D64F6B" w:rsidP="00AC5C1D">
      <w:pPr>
        <w:pStyle w:val="ListParagraph"/>
        <w:widowControl/>
        <w:numPr>
          <w:ilvl w:val="1"/>
          <w:numId w:val="185"/>
        </w:numPr>
        <w:autoSpaceDE/>
        <w:autoSpaceDN/>
        <w:spacing w:line="360" w:lineRule="auto"/>
        <w:ind w:left="851" w:hanging="720"/>
        <w:jc w:val="both"/>
        <w:rPr>
          <w:rFonts w:ascii="Tahoma" w:hAnsi="Tahoma" w:cs="Tahoma"/>
          <w:sz w:val="24"/>
          <w:szCs w:val="24"/>
          <w:lang w:val="id-ID"/>
        </w:rPr>
      </w:pPr>
      <w:r w:rsidRPr="00E44665">
        <w:rPr>
          <w:rFonts w:ascii="Tahoma" w:hAnsi="Tahoma" w:cs="Tahoma"/>
          <w:sz w:val="24"/>
          <w:szCs w:val="24"/>
          <w:lang w:val="id-ID"/>
        </w:rPr>
        <w:t xml:space="preserve">Kegiatan  yang  berkaitan  dengan  evaluasi  kelayakan  dan  komersial kelayakan teknis untuk penggalian sumber daya mineral  </w:t>
      </w:r>
    </w:p>
    <w:p w:rsidR="00E44665" w:rsidRDefault="00E44665" w:rsidP="00E44665">
      <w:pPr>
        <w:widowControl/>
        <w:autoSpaceDE/>
        <w:autoSpaceDN/>
        <w:spacing w:line="360" w:lineRule="auto"/>
        <w:jc w:val="both"/>
        <w:rPr>
          <w:rFonts w:ascii="Tahoma" w:hAnsi="Tahoma" w:cs="Tahoma"/>
          <w:sz w:val="24"/>
          <w:szCs w:val="24"/>
        </w:rPr>
      </w:pPr>
    </w:p>
    <w:p w:rsidR="00D64F6B" w:rsidRPr="00516518" w:rsidRDefault="00D64F6B" w:rsidP="00E44665">
      <w:pPr>
        <w:widowControl/>
        <w:autoSpaceDE/>
        <w:autoSpaceDN/>
        <w:spacing w:line="360" w:lineRule="auto"/>
        <w:jc w:val="both"/>
        <w:rPr>
          <w:rFonts w:ascii="Tahoma" w:hAnsi="Tahoma" w:cs="Tahoma"/>
          <w:b/>
          <w:sz w:val="24"/>
          <w:szCs w:val="24"/>
          <w:lang w:val="id-ID"/>
        </w:rPr>
      </w:pPr>
      <w:r w:rsidRPr="00516518">
        <w:rPr>
          <w:rFonts w:ascii="Tahoma" w:hAnsi="Tahoma" w:cs="Tahoma"/>
          <w:b/>
          <w:sz w:val="24"/>
          <w:szCs w:val="24"/>
          <w:lang w:val="id-ID"/>
        </w:rPr>
        <w:t xml:space="preserve">Biaya Pengembangan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lang w:val="id-ID"/>
        </w:rPr>
      </w:pPr>
      <w:r w:rsidRPr="00E44665">
        <w:rPr>
          <w:rFonts w:ascii="Tahoma" w:hAnsi="Tahoma" w:cs="Tahoma"/>
          <w:sz w:val="24"/>
          <w:szCs w:val="24"/>
          <w:lang w:val="id-ID"/>
        </w:rPr>
        <w:t xml:space="preserve">Suatu  perusahaan  dapat  melakukan  biaya  pengembangan  dalam  dua  bagian, yaitu:  </w:t>
      </w:r>
    </w:p>
    <w:p w:rsidR="00D64F6B" w:rsidRPr="00E44665" w:rsidRDefault="00D64F6B" w:rsidP="00AC5C1D">
      <w:pPr>
        <w:pStyle w:val="ListParagraph"/>
        <w:widowControl/>
        <w:numPr>
          <w:ilvl w:val="1"/>
          <w:numId w:val="186"/>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Biaya peralatan nyata. Sertakan semua alat berat dan transportasi lainnya yang diperlukan untuk mengekstrak sumber daya dan siap untuk pasar.  </w:t>
      </w:r>
    </w:p>
    <w:p w:rsidR="00D64F6B" w:rsidRPr="00E44665" w:rsidRDefault="00D64F6B" w:rsidP="00AC5C1D">
      <w:pPr>
        <w:pStyle w:val="ListParagraph"/>
        <w:widowControl/>
        <w:numPr>
          <w:ilvl w:val="1"/>
          <w:numId w:val="186"/>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Biaya  pengembangan  berwujud.  Apakah  barang-barang  seperti  biaya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lang w:val="id-ID"/>
        </w:rPr>
      </w:pPr>
      <w:r w:rsidRPr="00E44665">
        <w:rPr>
          <w:rFonts w:ascii="Tahoma" w:hAnsi="Tahoma" w:cs="Tahoma"/>
          <w:sz w:val="24"/>
          <w:szCs w:val="24"/>
          <w:lang w:val="id-ID"/>
        </w:rPr>
        <w:t xml:space="preserve">pengeboran, terowongan, lubang, dan sumur.  </w:t>
      </w:r>
    </w:p>
    <w:p w:rsidR="00E44665" w:rsidRDefault="00E44665" w:rsidP="00E44665">
      <w:pPr>
        <w:widowControl/>
        <w:autoSpaceDE/>
        <w:autoSpaceDN/>
        <w:spacing w:line="360" w:lineRule="auto"/>
        <w:jc w:val="both"/>
        <w:rPr>
          <w:rFonts w:ascii="Tahoma" w:hAnsi="Tahoma" w:cs="Tahoma"/>
          <w:sz w:val="24"/>
          <w:szCs w:val="24"/>
        </w:rPr>
      </w:pPr>
    </w:p>
    <w:p w:rsidR="00D64F6B" w:rsidRPr="00516518" w:rsidRDefault="00D64F6B" w:rsidP="00E44665">
      <w:pPr>
        <w:widowControl/>
        <w:autoSpaceDE/>
        <w:autoSpaceDN/>
        <w:spacing w:line="360" w:lineRule="auto"/>
        <w:jc w:val="both"/>
        <w:rPr>
          <w:rFonts w:ascii="Tahoma" w:hAnsi="Tahoma" w:cs="Tahoma"/>
          <w:b/>
          <w:sz w:val="24"/>
          <w:szCs w:val="24"/>
          <w:lang w:val="id-ID"/>
        </w:rPr>
      </w:pPr>
      <w:r w:rsidRPr="00516518">
        <w:rPr>
          <w:rFonts w:ascii="Tahoma" w:hAnsi="Tahoma" w:cs="Tahoma"/>
          <w:b/>
          <w:sz w:val="24"/>
          <w:szCs w:val="24"/>
          <w:lang w:val="id-ID"/>
        </w:rPr>
        <w:t xml:space="preserve">Write-Off Biaya Sumberdaya  </w:t>
      </w:r>
    </w:p>
    <w:p w:rsidR="00D64F6B" w:rsidRPr="00E44665" w:rsidRDefault="00D64F6B" w:rsidP="00E44665">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lang w:val="id-ID"/>
        </w:rPr>
        <w:t>Biasanya,  perusahaan  menghitung  deplesi  pada  metode  unit  produksi. Dengan demikian, deplesi merupakan fungsi yang berasal dari suatu jumlah unit diekstraksi  dalam  periode  itu.  Dalam  pendekatan  ini,  total  biaya  sumber  daya mineral kurang nilai sisa dibagi dengan jumlah unit yang diperkirakan berada di</w:t>
      </w:r>
      <w:r w:rsidRPr="00E44665">
        <w:rPr>
          <w:rFonts w:ascii="Tahoma" w:hAnsi="Tahoma" w:cs="Tahoma"/>
          <w:sz w:val="24"/>
          <w:szCs w:val="24"/>
        </w:rPr>
        <w:t xml:space="preserve"> deposit  sumber  daya,  dalam  mendapatkan  biaya  per  unit  dari  suatu  produk. </w:t>
      </w:r>
      <w:proofErr w:type="gramStart"/>
      <w:r w:rsidRPr="00E44665">
        <w:rPr>
          <w:rFonts w:ascii="Tahoma" w:hAnsi="Tahoma" w:cs="Tahoma"/>
          <w:sz w:val="24"/>
          <w:szCs w:val="24"/>
        </w:rPr>
        <w:t>Dalam  melakukan</w:t>
      </w:r>
      <w:proofErr w:type="gramEnd"/>
      <w:r w:rsidRPr="00E44665">
        <w:rPr>
          <w:rFonts w:ascii="Tahoma" w:hAnsi="Tahoma" w:cs="Tahoma"/>
          <w:sz w:val="24"/>
          <w:szCs w:val="24"/>
        </w:rPr>
        <w:t xml:space="preserve">  perhitungan  deplesi,  adanya  biaya  per  unit  kemudian dikalikan dengan jumlah unit diekstraksi.  </w:t>
      </w:r>
    </w:p>
    <w:p w:rsidR="00E44665" w:rsidRDefault="00E44665" w:rsidP="00E44665">
      <w:pPr>
        <w:widowControl/>
        <w:autoSpaceDE/>
        <w:autoSpaceDN/>
        <w:spacing w:line="360" w:lineRule="auto"/>
        <w:jc w:val="both"/>
        <w:rPr>
          <w:rFonts w:ascii="Tahoma" w:hAnsi="Tahoma" w:cs="Tahoma"/>
          <w:sz w:val="24"/>
          <w:szCs w:val="24"/>
        </w:rPr>
      </w:pPr>
    </w:p>
    <w:p w:rsidR="00D64F6B" w:rsidRPr="00516518" w:rsidRDefault="00D64F6B" w:rsidP="00E44665">
      <w:pPr>
        <w:widowControl/>
        <w:autoSpaceDE/>
        <w:autoSpaceDN/>
        <w:spacing w:line="360" w:lineRule="auto"/>
        <w:jc w:val="both"/>
        <w:rPr>
          <w:rFonts w:ascii="Tahoma" w:hAnsi="Tahoma" w:cs="Tahoma"/>
          <w:b/>
          <w:sz w:val="24"/>
          <w:szCs w:val="24"/>
        </w:rPr>
      </w:pPr>
      <w:r w:rsidRPr="00516518">
        <w:rPr>
          <w:rFonts w:ascii="Tahoma" w:hAnsi="Tahoma" w:cs="Tahoma"/>
          <w:b/>
          <w:sz w:val="24"/>
          <w:szCs w:val="24"/>
        </w:rPr>
        <w:t xml:space="preserve">Memperkirakan Cadangan Dipulihkan  </w:t>
      </w:r>
    </w:p>
    <w:p w:rsidR="00D64F6B" w:rsidRPr="00E44665" w:rsidRDefault="00D64F6B" w:rsidP="00805B00">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Kadang-</w:t>
      </w:r>
      <w:proofErr w:type="gramStart"/>
      <w:r w:rsidRPr="00E44665">
        <w:rPr>
          <w:rFonts w:ascii="Tahoma" w:hAnsi="Tahoma" w:cs="Tahoma"/>
          <w:sz w:val="24"/>
          <w:szCs w:val="24"/>
        </w:rPr>
        <w:t>kadang  perusahaan</w:t>
      </w:r>
      <w:proofErr w:type="gramEnd"/>
      <w:r w:rsidRPr="00E44665">
        <w:rPr>
          <w:rFonts w:ascii="Tahoma" w:hAnsi="Tahoma" w:cs="Tahoma"/>
          <w:sz w:val="24"/>
          <w:szCs w:val="24"/>
        </w:rPr>
        <w:t xml:space="preserve">  perlu  mengubah  perkiraan  cadangan dipulihkan. Mereka melakukannya baik karena mereka memiliki informasi baru atau  karena  adanya  suatu  proses  produksi  yang  ternyata  lebih  canggih  dan tersedia.  Masalah  ini  sama  dengan  akuntansi  untuk  perubahan  perkiraan  untuk masa  manfaat  aset  tetap.  </w:t>
      </w:r>
      <w:proofErr w:type="gramStart"/>
      <w:r w:rsidRPr="00E44665">
        <w:rPr>
          <w:rFonts w:ascii="Tahoma" w:hAnsi="Tahoma" w:cs="Tahoma"/>
          <w:sz w:val="24"/>
          <w:szCs w:val="24"/>
        </w:rPr>
        <w:t>Prosedur  ini</w:t>
      </w:r>
      <w:proofErr w:type="gramEnd"/>
      <w:r w:rsidRPr="00E44665">
        <w:rPr>
          <w:rFonts w:ascii="Tahoma" w:hAnsi="Tahoma" w:cs="Tahoma"/>
          <w:sz w:val="24"/>
          <w:szCs w:val="24"/>
        </w:rPr>
        <w:t xml:space="preserve">  untuk  merevisi  tingkat  penipisan  secara prospektif. Sebuah perusahaan membagi biaya yang tersisa dengan estimasi baru </w:t>
      </w:r>
      <w:proofErr w:type="gramStart"/>
      <w:r w:rsidRPr="00E44665">
        <w:rPr>
          <w:rFonts w:ascii="Tahoma" w:hAnsi="Tahoma" w:cs="Tahoma"/>
          <w:sz w:val="24"/>
          <w:szCs w:val="24"/>
        </w:rPr>
        <w:t>dari  cadangan</w:t>
      </w:r>
      <w:proofErr w:type="gramEnd"/>
      <w:r w:rsidRPr="00E44665">
        <w:rPr>
          <w:rFonts w:ascii="Tahoma" w:hAnsi="Tahoma" w:cs="Tahoma"/>
          <w:sz w:val="24"/>
          <w:szCs w:val="24"/>
        </w:rPr>
        <w:t xml:space="preserve">  yang  dipulihkan.  </w:t>
      </w:r>
      <w:proofErr w:type="gramStart"/>
      <w:r w:rsidRPr="00E44665">
        <w:rPr>
          <w:rFonts w:ascii="Tahoma" w:hAnsi="Tahoma" w:cs="Tahoma"/>
          <w:sz w:val="24"/>
          <w:szCs w:val="24"/>
        </w:rPr>
        <w:t>Adanya  pendekatan</w:t>
      </w:r>
      <w:proofErr w:type="gramEnd"/>
      <w:r w:rsidRPr="00E44665">
        <w:rPr>
          <w:rFonts w:ascii="Tahoma" w:hAnsi="Tahoma" w:cs="Tahoma"/>
          <w:sz w:val="24"/>
          <w:szCs w:val="24"/>
        </w:rPr>
        <w:t xml:space="preserve">  ini  mempunyai  banyak manfaat sebab  estimasi yang diperlukan begitu pasti. </w:t>
      </w:r>
    </w:p>
    <w:p w:rsidR="00805B00" w:rsidRDefault="00805B00" w:rsidP="00805B00">
      <w:pPr>
        <w:widowControl/>
        <w:autoSpaceDE/>
        <w:autoSpaceDN/>
        <w:spacing w:line="360" w:lineRule="auto"/>
        <w:jc w:val="both"/>
        <w:rPr>
          <w:rFonts w:ascii="Tahoma" w:hAnsi="Tahoma" w:cs="Tahoma"/>
          <w:sz w:val="24"/>
          <w:szCs w:val="24"/>
        </w:rPr>
      </w:pPr>
    </w:p>
    <w:p w:rsidR="00D64F6B" w:rsidRPr="00516518" w:rsidRDefault="00D64F6B" w:rsidP="00805B00">
      <w:pPr>
        <w:widowControl/>
        <w:autoSpaceDE/>
        <w:autoSpaceDN/>
        <w:spacing w:line="360" w:lineRule="auto"/>
        <w:jc w:val="both"/>
        <w:rPr>
          <w:rFonts w:ascii="Tahoma" w:hAnsi="Tahoma" w:cs="Tahoma"/>
          <w:b/>
          <w:sz w:val="24"/>
          <w:szCs w:val="24"/>
        </w:rPr>
      </w:pPr>
      <w:r w:rsidRPr="00516518">
        <w:rPr>
          <w:rFonts w:ascii="Tahoma" w:hAnsi="Tahoma" w:cs="Tahoma"/>
          <w:b/>
          <w:sz w:val="24"/>
          <w:szCs w:val="24"/>
        </w:rPr>
        <w:lastRenderedPageBreak/>
        <w:t xml:space="preserve">Liquidating Dividends  </w:t>
      </w:r>
    </w:p>
    <w:p w:rsidR="00D64F6B" w:rsidRPr="00E44665" w:rsidRDefault="00D64F6B" w:rsidP="00805B00">
      <w:pPr>
        <w:pStyle w:val="ListParagraph"/>
        <w:widowControl/>
        <w:autoSpaceDE/>
        <w:autoSpaceDN/>
        <w:spacing w:line="360" w:lineRule="auto"/>
        <w:ind w:firstLine="851"/>
        <w:jc w:val="both"/>
        <w:rPr>
          <w:rFonts w:ascii="Tahoma" w:hAnsi="Tahoma" w:cs="Tahoma"/>
          <w:sz w:val="24"/>
          <w:szCs w:val="24"/>
        </w:rPr>
      </w:pPr>
      <w:r w:rsidRPr="00E44665">
        <w:rPr>
          <w:rFonts w:ascii="Tahoma" w:hAnsi="Tahoma" w:cs="Tahoma"/>
          <w:sz w:val="24"/>
          <w:szCs w:val="24"/>
        </w:rPr>
        <w:t>Sebuah  perusahaan  sering  memiliki  aset  utama  sebagai    properti  yang hanya  berniat  untuk  mengekstrak  sumber  daya  mineral.  Apabila  suatu perusahaan  tidak  mengharapkan  pembelian  property  ataupun  peralatan tambahan,  mungkin  secara  bertahap  melakukan  pendistribusian  terhadap pemegang  saham  dari  investasi  modal  mereka  dengan  cara  melakukan pembayaran  Liquidating  Dividends,  dividen  yang  lebih  besar  dari  jumlah pendapatan bersih yang diakumulasikan.</w:t>
      </w:r>
    </w:p>
    <w:p w:rsidR="00805B00" w:rsidRPr="00516518" w:rsidRDefault="00805B00" w:rsidP="00805B00">
      <w:pPr>
        <w:widowControl/>
        <w:autoSpaceDE/>
        <w:autoSpaceDN/>
        <w:spacing w:line="360" w:lineRule="auto"/>
        <w:jc w:val="both"/>
        <w:rPr>
          <w:rFonts w:ascii="Tahoma" w:hAnsi="Tahoma" w:cs="Tahoma"/>
          <w:b/>
          <w:sz w:val="24"/>
          <w:szCs w:val="24"/>
        </w:rPr>
      </w:pPr>
      <w:proofErr w:type="gramStart"/>
      <w:r w:rsidRPr="00516518">
        <w:rPr>
          <w:rFonts w:ascii="Tahoma" w:hAnsi="Tahoma" w:cs="Tahoma"/>
          <w:b/>
          <w:sz w:val="24"/>
          <w:szCs w:val="24"/>
        </w:rPr>
        <w:t>Contoh :</w:t>
      </w:r>
      <w:proofErr w:type="gramEnd"/>
    </w:p>
    <w:p w:rsidR="00805B00" w:rsidRDefault="00805B00" w:rsidP="00805B00">
      <w:pPr>
        <w:widowControl/>
        <w:autoSpaceDE/>
        <w:autoSpaceDN/>
        <w:spacing w:line="360" w:lineRule="auto"/>
        <w:jc w:val="both"/>
        <w:rPr>
          <w:rFonts w:ascii="Tahoma" w:hAnsi="Tahoma" w:cs="Tahoma"/>
          <w:sz w:val="24"/>
          <w:szCs w:val="24"/>
        </w:rPr>
      </w:pPr>
      <w:r>
        <w:rPr>
          <w:rFonts w:ascii="Tahoma" w:hAnsi="Tahoma" w:cs="Tahoma"/>
          <w:sz w:val="24"/>
          <w:szCs w:val="24"/>
        </w:rPr>
        <w:t>A</w:t>
      </w:r>
      <w:r w:rsidR="00D64F6B" w:rsidRPr="00805B00">
        <w:rPr>
          <w:rFonts w:ascii="Tahoma" w:hAnsi="Tahoma" w:cs="Tahoma"/>
          <w:sz w:val="24"/>
          <w:szCs w:val="24"/>
        </w:rPr>
        <w:t xml:space="preserve">khir  tahun,  Perusahaan  mempunyai  retained  earning  sebesar </w:t>
      </w:r>
      <w:r w:rsidR="00D64F6B" w:rsidRPr="00E44665">
        <w:rPr>
          <w:rFonts w:ascii="Tahoma" w:hAnsi="Tahoma" w:cs="Tahoma"/>
          <w:sz w:val="24"/>
          <w:szCs w:val="24"/>
        </w:rPr>
        <w:t xml:space="preserve">$1,650,000,  akumulasi  depresiasi  mineral  properties  $2,100,000  dan  share premium  $5,435,493.  </w:t>
      </w:r>
      <w:proofErr w:type="gramStart"/>
      <w:r w:rsidR="00D64F6B" w:rsidRPr="00E44665">
        <w:rPr>
          <w:rFonts w:ascii="Tahoma" w:hAnsi="Tahoma" w:cs="Tahoma"/>
          <w:sz w:val="24"/>
          <w:szCs w:val="24"/>
        </w:rPr>
        <w:t>Perusahaan  menyatakan</w:t>
      </w:r>
      <w:proofErr w:type="gramEnd"/>
      <w:r w:rsidR="00D64F6B" w:rsidRPr="00E44665">
        <w:rPr>
          <w:rFonts w:ascii="Tahoma" w:hAnsi="Tahoma" w:cs="Tahoma"/>
          <w:sz w:val="24"/>
          <w:szCs w:val="24"/>
        </w:rPr>
        <w:t xml:space="preserve">  deviden  sebesar  3  per  saham dalam 1,000,000 shares outstanding. </w:t>
      </w:r>
      <w:proofErr w:type="gramStart"/>
      <w:r w:rsidR="00D64F6B" w:rsidRPr="00E44665">
        <w:rPr>
          <w:rFonts w:ascii="Tahoma" w:hAnsi="Tahoma" w:cs="Tahoma"/>
          <w:sz w:val="24"/>
          <w:szCs w:val="24"/>
        </w:rPr>
        <w:t>Dicatat $3,000,000.</w:t>
      </w:r>
      <w:proofErr w:type="gramEnd"/>
      <w:r w:rsidR="00D64F6B" w:rsidRPr="00E44665">
        <w:rPr>
          <w:rFonts w:ascii="Tahoma" w:hAnsi="Tahoma" w:cs="Tahoma"/>
          <w:sz w:val="24"/>
          <w:szCs w:val="24"/>
        </w:rPr>
        <w:t xml:space="preserve"> </w:t>
      </w:r>
    </w:p>
    <w:p w:rsidR="00805B00" w:rsidRDefault="00D64F6B" w:rsidP="00805B00">
      <w:pPr>
        <w:widowControl/>
        <w:autoSpaceDE/>
        <w:autoSpaceDN/>
        <w:spacing w:line="360" w:lineRule="auto"/>
        <w:jc w:val="both"/>
        <w:rPr>
          <w:rFonts w:ascii="Tahoma" w:hAnsi="Tahoma" w:cs="Tahoma"/>
          <w:sz w:val="24"/>
          <w:szCs w:val="24"/>
        </w:rPr>
      </w:pPr>
      <w:r w:rsidRPr="00805B00">
        <w:rPr>
          <w:rFonts w:ascii="Tahoma" w:hAnsi="Tahoma" w:cs="Tahoma"/>
          <w:sz w:val="24"/>
          <w:szCs w:val="24"/>
        </w:rPr>
        <w:t xml:space="preserve">Retained earnings        </w:t>
      </w:r>
      <w:r w:rsidR="00805B00">
        <w:rPr>
          <w:rFonts w:ascii="Tahoma" w:hAnsi="Tahoma" w:cs="Tahoma"/>
          <w:sz w:val="24"/>
          <w:szCs w:val="24"/>
        </w:rPr>
        <w:tab/>
      </w:r>
      <w:r w:rsidRPr="00805B00">
        <w:rPr>
          <w:rFonts w:ascii="Tahoma" w:hAnsi="Tahoma" w:cs="Tahoma"/>
          <w:sz w:val="24"/>
          <w:szCs w:val="24"/>
        </w:rPr>
        <w:t xml:space="preserve">1,650,000 </w:t>
      </w:r>
    </w:p>
    <w:p w:rsidR="00D64F6B" w:rsidRPr="00805B00" w:rsidRDefault="00D64F6B" w:rsidP="00805B00">
      <w:pPr>
        <w:widowControl/>
        <w:autoSpaceDE/>
        <w:autoSpaceDN/>
        <w:spacing w:line="360" w:lineRule="auto"/>
        <w:jc w:val="both"/>
        <w:rPr>
          <w:rFonts w:ascii="Tahoma" w:hAnsi="Tahoma" w:cs="Tahoma"/>
          <w:sz w:val="24"/>
          <w:szCs w:val="24"/>
        </w:rPr>
      </w:pPr>
      <w:r w:rsidRPr="00805B00">
        <w:rPr>
          <w:rFonts w:ascii="Tahoma" w:hAnsi="Tahoma" w:cs="Tahoma"/>
          <w:sz w:val="24"/>
          <w:szCs w:val="24"/>
        </w:rPr>
        <w:t xml:space="preserve">Share Premium – Ordinary 1,350,000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r w:rsidRPr="00E44665">
        <w:rPr>
          <w:rFonts w:ascii="Tahoma" w:hAnsi="Tahoma" w:cs="Tahoma"/>
          <w:sz w:val="24"/>
          <w:szCs w:val="24"/>
        </w:rPr>
        <w:t xml:space="preserve">      Cash              </w:t>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Pr="00E44665">
        <w:rPr>
          <w:rFonts w:ascii="Tahoma" w:hAnsi="Tahoma" w:cs="Tahoma"/>
          <w:sz w:val="24"/>
          <w:szCs w:val="24"/>
        </w:rPr>
        <w:t xml:space="preserve">3,000,000 </w:t>
      </w:r>
    </w:p>
    <w:p w:rsidR="00D64F6B" w:rsidRPr="00E44665" w:rsidRDefault="00D64F6B" w:rsidP="00805B00">
      <w:pPr>
        <w:widowControl/>
        <w:autoSpaceDE/>
        <w:autoSpaceDN/>
        <w:spacing w:line="360" w:lineRule="auto"/>
        <w:jc w:val="both"/>
        <w:rPr>
          <w:rFonts w:ascii="Tahoma" w:hAnsi="Tahoma" w:cs="Tahoma"/>
          <w:sz w:val="24"/>
          <w:szCs w:val="24"/>
        </w:rPr>
      </w:pPr>
      <w:r w:rsidRPr="00805B00">
        <w:rPr>
          <w:rFonts w:ascii="Tahoma" w:hAnsi="Tahoma" w:cs="Tahoma"/>
          <w:sz w:val="24"/>
          <w:szCs w:val="24"/>
        </w:rPr>
        <w:t xml:space="preserve">Perusahaan  menginformasikan  ke  pemegang  saham  jika  deviden  3  per </w:t>
      </w:r>
      <w:r w:rsidRPr="00E44665">
        <w:rPr>
          <w:rFonts w:ascii="Tahoma" w:hAnsi="Tahoma" w:cs="Tahoma"/>
          <w:sz w:val="24"/>
          <w:szCs w:val="24"/>
        </w:rPr>
        <w:t>saham  mempersentasikan  1.65  (1,650,000  :  1,000,000)  per  saham  kembali dalam  investasi  dan  1.35  (1,350,000  :  1,000,000)  per  saham  liquidating dividends.</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p>
    <w:p w:rsidR="00B40CE0" w:rsidRPr="00805B00" w:rsidRDefault="00B40CE0" w:rsidP="00E44665">
      <w:pPr>
        <w:pStyle w:val="ListParagraph"/>
        <w:widowControl/>
        <w:numPr>
          <w:ilvl w:val="0"/>
          <w:numId w:val="23"/>
        </w:numPr>
        <w:autoSpaceDE/>
        <w:autoSpaceDN/>
        <w:spacing w:line="360" w:lineRule="auto"/>
        <w:ind w:left="851" w:hanging="851"/>
        <w:jc w:val="both"/>
        <w:rPr>
          <w:rFonts w:ascii="Tahoma" w:hAnsi="Tahoma" w:cs="Tahoma"/>
          <w:b/>
          <w:sz w:val="24"/>
          <w:szCs w:val="24"/>
          <w:lang w:val="id-ID"/>
        </w:rPr>
      </w:pPr>
      <w:r w:rsidRPr="00805B00">
        <w:rPr>
          <w:rFonts w:ascii="Tahoma" w:hAnsi="Tahoma" w:cs="Tahoma"/>
          <w:b/>
          <w:sz w:val="24"/>
          <w:szCs w:val="24"/>
          <w:lang w:val="id-ID"/>
        </w:rPr>
        <w:t>Revaluasi: pengakuan dan masalah lain</w:t>
      </w:r>
    </w:p>
    <w:p w:rsidR="00D64F6B" w:rsidRPr="00516518" w:rsidRDefault="00D64F6B" w:rsidP="00AC5C1D">
      <w:pPr>
        <w:pStyle w:val="ListParagraph"/>
        <w:widowControl/>
        <w:numPr>
          <w:ilvl w:val="0"/>
          <w:numId w:val="187"/>
        </w:numPr>
        <w:autoSpaceDE/>
        <w:autoSpaceDN/>
        <w:spacing w:line="360" w:lineRule="auto"/>
        <w:ind w:left="900" w:hanging="900"/>
        <w:jc w:val="both"/>
        <w:rPr>
          <w:rFonts w:ascii="Tahoma" w:hAnsi="Tahoma" w:cs="Tahoma"/>
          <w:b/>
          <w:sz w:val="24"/>
          <w:szCs w:val="24"/>
          <w:lang w:val="id-ID"/>
        </w:rPr>
      </w:pPr>
      <w:r w:rsidRPr="00516518">
        <w:rPr>
          <w:rFonts w:ascii="Tahoma" w:hAnsi="Tahoma" w:cs="Tahoma"/>
          <w:b/>
          <w:sz w:val="24"/>
          <w:szCs w:val="24"/>
          <w:lang w:val="id-ID"/>
        </w:rPr>
        <w:t xml:space="preserve">Revaluation – Land </w:t>
      </w:r>
    </w:p>
    <w:p w:rsidR="00D64F6B" w:rsidRPr="00E44665" w:rsidRDefault="00D64F6B" w:rsidP="00805B00">
      <w:pPr>
        <w:pStyle w:val="ListParagraph"/>
        <w:widowControl/>
        <w:autoSpaceDE/>
        <w:autoSpaceDN/>
        <w:spacing w:line="360" w:lineRule="auto"/>
        <w:ind w:firstLine="851"/>
        <w:jc w:val="both"/>
        <w:rPr>
          <w:rFonts w:ascii="Tahoma" w:hAnsi="Tahoma" w:cs="Tahoma"/>
          <w:sz w:val="24"/>
          <w:szCs w:val="24"/>
          <w:lang w:val="id-ID"/>
        </w:rPr>
      </w:pPr>
      <w:r w:rsidRPr="00E44665">
        <w:rPr>
          <w:rFonts w:ascii="Tahoma" w:hAnsi="Tahoma" w:cs="Tahoma"/>
          <w:sz w:val="24"/>
          <w:szCs w:val="24"/>
          <w:lang w:val="id-ID"/>
        </w:rPr>
        <w:t xml:space="preserve">  Contoh:  Perusahaan  membeli  tanah  $20,000  tanggal  5  Januari  2010. Perusahaan  menggunakan  revaluation  untuk  tanah  dalam  periode  kemudian. 31 Desember 2010, nilai tanah $23,000. Perusahaan mencatat pembelian tanah tersebut sebagai berikut: </w:t>
      </w:r>
    </w:p>
    <w:p w:rsidR="00D64F6B" w:rsidRPr="00805B00" w:rsidRDefault="00D64F6B" w:rsidP="00805B00">
      <w:pPr>
        <w:widowControl/>
        <w:autoSpaceDE/>
        <w:autoSpaceDN/>
        <w:spacing w:line="360" w:lineRule="auto"/>
        <w:jc w:val="both"/>
        <w:rPr>
          <w:rFonts w:ascii="Tahoma" w:hAnsi="Tahoma" w:cs="Tahoma"/>
          <w:sz w:val="24"/>
          <w:szCs w:val="24"/>
          <w:lang w:val="id-ID"/>
        </w:rPr>
      </w:pPr>
      <w:r w:rsidRPr="00805B00">
        <w:rPr>
          <w:rFonts w:ascii="Tahoma" w:hAnsi="Tahoma" w:cs="Tahoma"/>
          <w:sz w:val="24"/>
          <w:szCs w:val="24"/>
          <w:lang w:val="id-ID"/>
        </w:rPr>
        <w:t xml:space="preserve">Land             </w:t>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Pr="00805B00">
        <w:rPr>
          <w:rFonts w:ascii="Tahoma" w:hAnsi="Tahoma" w:cs="Tahoma"/>
          <w:sz w:val="24"/>
          <w:szCs w:val="24"/>
          <w:lang w:val="id-ID"/>
        </w:rPr>
        <w:t xml:space="preserve"> 23,000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lang w:val="id-ID"/>
        </w:rPr>
      </w:pPr>
      <w:r w:rsidRPr="00E44665">
        <w:rPr>
          <w:rFonts w:ascii="Tahoma" w:hAnsi="Tahoma" w:cs="Tahoma"/>
          <w:sz w:val="24"/>
          <w:szCs w:val="24"/>
          <w:lang w:val="id-ID"/>
        </w:rPr>
        <w:t xml:space="preserve">    Unrealized Gain on Revaluation – Land   </w:t>
      </w:r>
      <w:r w:rsidR="00805B00">
        <w:rPr>
          <w:rFonts w:ascii="Tahoma" w:hAnsi="Tahoma" w:cs="Tahoma"/>
          <w:sz w:val="24"/>
          <w:szCs w:val="24"/>
        </w:rPr>
        <w:tab/>
      </w:r>
      <w:r w:rsidR="00805B00">
        <w:rPr>
          <w:rFonts w:ascii="Tahoma" w:hAnsi="Tahoma" w:cs="Tahoma"/>
          <w:sz w:val="24"/>
          <w:szCs w:val="24"/>
        </w:rPr>
        <w:tab/>
      </w:r>
      <w:r w:rsidRPr="00E44665">
        <w:rPr>
          <w:rFonts w:ascii="Tahoma" w:hAnsi="Tahoma" w:cs="Tahoma"/>
          <w:sz w:val="24"/>
          <w:szCs w:val="24"/>
          <w:lang w:val="id-ID"/>
        </w:rPr>
        <w:t xml:space="preserve"> 23,000 </w:t>
      </w:r>
    </w:p>
    <w:p w:rsidR="00805B00" w:rsidRDefault="00805B00" w:rsidP="00805B00">
      <w:pPr>
        <w:widowControl/>
        <w:autoSpaceDE/>
        <w:autoSpaceDN/>
        <w:spacing w:line="360" w:lineRule="auto"/>
        <w:jc w:val="both"/>
        <w:rPr>
          <w:rFonts w:ascii="Tahoma" w:hAnsi="Tahoma" w:cs="Tahoma"/>
          <w:sz w:val="24"/>
          <w:szCs w:val="24"/>
        </w:rPr>
      </w:pPr>
    </w:p>
    <w:p w:rsidR="00D64F6B" w:rsidRPr="00516518" w:rsidRDefault="00D64F6B" w:rsidP="00AC5C1D">
      <w:pPr>
        <w:pStyle w:val="ListParagraph"/>
        <w:widowControl/>
        <w:numPr>
          <w:ilvl w:val="0"/>
          <w:numId w:val="187"/>
        </w:numPr>
        <w:autoSpaceDE/>
        <w:autoSpaceDN/>
        <w:spacing w:line="360" w:lineRule="auto"/>
        <w:ind w:left="900" w:hanging="900"/>
        <w:jc w:val="both"/>
        <w:rPr>
          <w:rFonts w:ascii="Tahoma" w:hAnsi="Tahoma" w:cs="Tahoma"/>
          <w:b/>
          <w:sz w:val="24"/>
          <w:szCs w:val="24"/>
          <w:lang w:val="id-ID"/>
        </w:rPr>
      </w:pPr>
      <w:r w:rsidRPr="00516518">
        <w:rPr>
          <w:rFonts w:ascii="Tahoma" w:hAnsi="Tahoma" w:cs="Tahoma"/>
          <w:b/>
          <w:sz w:val="24"/>
          <w:szCs w:val="24"/>
          <w:lang w:val="id-ID"/>
        </w:rPr>
        <w:t xml:space="preserve">Revaluation – Depreciable Assets </w:t>
      </w:r>
    </w:p>
    <w:p w:rsidR="00D64F6B" w:rsidRPr="00E44665" w:rsidRDefault="00D64F6B" w:rsidP="00805B00">
      <w:pPr>
        <w:pStyle w:val="ListParagraph"/>
        <w:widowControl/>
        <w:autoSpaceDE/>
        <w:autoSpaceDN/>
        <w:spacing w:line="360" w:lineRule="auto"/>
        <w:ind w:firstLine="851"/>
        <w:jc w:val="both"/>
        <w:rPr>
          <w:rFonts w:ascii="Tahoma" w:hAnsi="Tahoma" w:cs="Tahoma"/>
          <w:sz w:val="24"/>
          <w:szCs w:val="24"/>
          <w:lang w:val="id-ID"/>
        </w:rPr>
      </w:pPr>
      <w:r w:rsidRPr="00E44665">
        <w:rPr>
          <w:rFonts w:ascii="Tahoma" w:hAnsi="Tahoma" w:cs="Tahoma"/>
          <w:sz w:val="24"/>
          <w:szCs w:val="24"/>
          <w:lang w:val="id-ID"/>
        </w:rPr>
        <w:t xml:space="preserve">  Contoh, perusahaan membeli peralatan $40,000 pada tanggal 2 Januari 2010.  Peralatannya  digunakan  4  tahun,  menggunakan  metode  garis  lurus  dan </w:t>
      </w:r>
      <w:r w:rsidRPr="00E44665">
        <w:rPr>
          <w:rFonts w:ascii="Tahoma" w:hAnsi="Tahoma" w:cs="Tahoma"/>
          <w:sz w:val="24"/>
          <w:szCs w:val="24"/>
          <w:lang w:val="id-ID"/>
        </w:rPr>
        <w:lastRenderedPageBreak/>
        <w:t xml:space="preserve">nilai  residunya  0.  Perusahaan  mencatat  biaya  depresiasi  10,000  (40,000  :  4) pada 31 Desember 2010. </w:t>
      </w:r>
    </w:p>
    <w:p w:rsidR="00D64F6B" w:rsidRPr="00805B00" w:rsidRDefault="00D64F6B" w:rsidP="00805B00">
      <w:pPr>
        <w:widowControl/>
        <w:autoSpaceDE/>
        <w:autoSpaceDN/>
        <w:spacing w:line="360" w:lineRule="auto"/>
        <w:jc w:val="both"/>
        <w:rPr>
          <w:rFonts w:ascii="Tahoma" w:hAnsi="Tahoma" w:cs="Tahoma"/>
          <w:sz w:val="24"/>
          <w:szCs w:val="24"/>
          <w:lang w:val="id-ID"/>
        </w:rPr>
      </w:pPr>
      <w:r w:rsidRPr="00805B00">
        <w:rPr>
          <w:rFonts w:ascii="Tahoma" w:hAnsi="Tahoma" w:cs="Tahoma"/>
          <w:sz w:val="24"/>
          <w:szCs w:val="24"/>
          <w:lang w:val="id-ID"/>
        </w:rPr>
        <w:t xml:space="preserve">Depreciation Expense         </w:t>
      </w:r>
      <w:r w:rsidR="00805B00">
        <w:rPr>
          <w:rFonts w:ascii="Tahoma" w:hAnsi="Tahoma" w:cs="Tahoma"/>
          <w:sz w:val="24"/>
          <w:szCs w:val="24"/>
        </w:rPr>
        <w:tab/>
      </w:r>
      <w:r w:rsidR="00805B00">
        <w:rPr>
          <w:rFonts w:ascii="Tahoma" w:hAnsi="Tahoma" w:cs="Tahoma"/>
          <w:sz w:val="24"/>
          <w:szCs w:val="24"/>
        </w:rPr>
        <w:tab/>
      </w:r>
      <w:r w:rsidRPr="00805B00">
        <w:rPr>
          <w:rFonts w:ascii="Tahoma" w:hAnsi="Tahoma" w:cs="Tahoma"/>
          <w:sz w:val="24"/>
          <w:szCs w:val="24"/>
          <w:lang w:val="id-ID"/>
        </w:rPr>
        <w:t xml:space="preserve"> 10,000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lang w:val="id-ID"/>
        </w:rPr>
      </w:pPr>
      <w:r w:rsidRPr="00E44665">
        <w:rPr>
          <w:rFonts w:ascii="Tahoma" w:hAnsi="Tahoma" w:cs="Tahoma"/>
          <w:sz w:val="24"/>
          <w:szCs w:val="24"/>
          <w:lang w:val="id-ID"/>
        </w:rPr>
        <w:t xml:space="preserve">    Accumulated Depreciation – Eq        10,000 </w:t>
      </w:r>
    </w:p>
    <w:p w:rsidR="00D64F6B" w:rsidRPr="00E44665" w:rsidRDefault="00D64F6B" w:rsidP="00805B00">
      <w:pPr>
        <w:widowControl/>
        <w:autoSpaceDE/>
        <w:autoSpaceDN/>
        <w:spacing w:line="360" w:lineRule="auto"/>
        <w:jc w:val="both"/>
        <w:rPr>
          <w:rFonts w:ascii="Tahoma" w:hAnsi="Tahoma" w:cs="Tahoma"/>
          <w:sz w:val="24"/>
          <w:szCs w:val="24"/>
          <w:lang w:val="id-ID"/>
        </w:rPr>
      </w:pPr>
      <w:r w:rsidRPr="00805B00">
        <w:rPr>
          <w:rFonts w:ascii="Tahoma" w:hAnsi="Tahoma" w:cs="Tahoma"/>
          <w:sz w:val="24"/>
          <w:szCs w:val="24"/>
          <w:lang w:val="id-ID"/>
        </w:rPr>
        <w:t xml:space="preserve">Setelah  ini,  peralatan  memiliki  nilai  30,000.  Perusahaan  menerima  penilaian </w:t>
      </w:r>
      <w:r w:rsidRPr="00E44665">
        <w:rPr>
          <w:rFonts w:ascii="Tahoma" w:hAnsi="Tahoma" w:cs="Tahoma"/>
          <w:sz w:val="24"/>
          <w:szCs w:val="24"/>
          <w:lang w:val="id-ID"/>
        </w:rPr>
        <w:t xml:space="preserve">untuk nilai peralatan pada 31 Desember 2010 sebesar 26.000. Pencatatannya. </w:t>
      </w:r>
    </w:p>
    <w:p w:rsidR="00D64F6B" w:rsidRPr="00E44665" w:rsidRDefault="00D64F6B" w:rsidP="00AC5C1D">
      <w:pPr>
        <w:pStyle w:val="ListParagraph"/>
        <w:widowControl/>
        <w:numPr>
          <w:ilvl w:val="1"/>
          <w:numId w:val="188"/>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Mengurangi akumulasi depresiasi </w:t>
      </w:r>
    </w:p>
    <w:p w:rsidR="00D64F6B" w:rsidRPr="00E44665" w:rsidRDefault="00D64F6B" w:rsidP="00AC5C1D">
      <w:pPr>
        <w:pStyle w:val="ListParagraph"/>
        <w:widowControl/>
        <w:numPr>
          <w:ilvl w:val="1"/>
          <w:numId w:val="188"/>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Mengurangi akun peralatan 4,000 </w:t>
      </w:r>
    </w:p>
    <w:p w:rsidR="00D64F6B" w:rsidRPr="00E44665" w:rsidRDefault="00D64F6B" w:rsidP="00AC5C1D">
      <w:pPr>
        <w:pStyle w:val="ListParagraph"/>
        <w:widowControl/>
        <w:numPr>
          <w:ilvl w:val="1"/>
          <w:numId w:val="188"/>
        </w:numPr>
        <w:autoSpaceDE/>
        <w:autoSpaceDN/>
        <w:spacing w:line="360" w:lineRule="auto"/>
        <w:ind w:left="720" w:hanging="720"/>
        <w:jc w:val="both"/>
        <w:rPr>
          <w:rFonts w:ascii="Tahoma" w:hAnsi="Tahoma" w:cs="Tahoma"/>
          <w:sz w:val="24"/>
          <w:szCs w:val="24"/>
          <w:lang w:val="id-ID"/>
        </w:rPr>
      </w:pPr>
      <w:r w:rsidRPr="00E44665">
        <w:rPr>
          <w:rFonts w:ascii="Tahoma" w:hAnsi="Tahoma" w:cs="Tahoma"/>
          <w:sz w:val="24"/>
          <w:szCs w:val="24"/>
          <w:lang w:val="id-ID"/>
        </w:rPr>
        <w:t xml:space="preserve">Mencatat Unrealized Gain dalam Revaluation </w:t>
      </w:r>
    </w:p>
    <w:p w:rsidR="00D64F6B" w:rsidRPr="00E44665" w:rsidRDefault="00805B00" w:rsidP="00805B00">
      <w:pPr>
        <w:pStyle w:val="ListParagraph"/>
        <w:widowControl/>
        <w:autoSpaceDE/>
        <w:autoSpaceDN/>
        <w:spacing w:line="360" w:lineRule="auto"/>
        <w:ind w:left="720"/>
        <w:jc w:val="both"/>
        <w:rPr>
          <w:rFonts w:ascii="Tahoma" w:hAnsi="Tahoma" w:cs="Tahoma"/>
          <w:sz w:val="24"/>
          <w:szCs w:val="24"/>
          <w:lang w:val="id-ID"/>
        </w:rPr>
      </w:pPr>
      <w:r>
        <w:rPr>
          <w:rFonts w:ascii="Tahoma" w:hAnsi="Tahoma" w:cs="Tahoma"/>
          <w:sz w:val="24"/>
          <w:szCs w:val="24"/>
          <w:lang w:val="id-ID"/>
        </w:rPr>
        <w:t xml:space="preserve"> </w:t>
      </w:r>
      <w:r w:rsidR="00D64F6B" w:rsidRPr="00E44665">
        <w:rPr>
          <w:rFonts w:ascii="Tahoma" w:hAnsi="Tahoma" w:cs="Tahoma"/>
          <w:sz w:val="24"/>
          <w:szCs w:val="24"/>
          <w:lang w:val="id-ID"/>
        </w:rPr>
        <w:t xml:space="preserve">Accumulated Depreciation – Eq      10,000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lang w:val="id-ID"/>
        </w:rPr>
      </w:pPr>
      <w:r w:rsidRPr="00E44665">
        <w:rPr>
          <w:rFonts w:ascii="Tahoma" w:hAnsi="Tahoma" w:cs="Tahoma"/>
          <w:sz w:val="24"/>
          <w:szCs w:val="24"/>
          <w:lang w:val="id-ID"/>
        </w:rPr>
        <w:t xml:space="preserve">    Equipment            </w:t>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00805B00">
        <w:rPr>
          <w:rFonts w:ascii="Tahoma" w:hAnsi="Tahoma" w:cs="Tahoma"/>
          <w:sz w:val="24"/>
          <w:szCs w:val="24"/>
        </w:rPr>
        <w:tab/>
      </w:r>
      <w:r w:rsidRPr="00E44665">
        <w:rPr>
          <w:rFonts w:ascii="Tahoma" w:hAnsi="Tahoma" w:cs="Tahoma"/>
          <w:sz w:val="24"/>
          <w:szCs w:val="24"/>
          <w:lang w:val="id-ID"/>
        </w:rPr>
        <w:t xml:space="preserve">4,000 </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r w:rsidRPr="00E44665">
        <w:rPr>
          <w:rFonts w:ascii="Tahoma" w:hAnsi="Tahoma" w:cs="Tahoma"/>
          <w:sz w:val="24"/>
          <w:szCs w:val="24"/>
          <w:lang w:val="id-ID"/>
        </w:rPr>
        <w:t xml:space="preserve">    Unrealized Gain on Revaluation – Eq    </w:t>
      </w:r>
      <w:r w:rsidR="00805B00">
        <w:rPr>
          <w:rFonts w:ascii="Tahoma" w:hAnsi="Tahoma" w:cs="Tahoma"/>
          <w:sz w:val="24"/>
          <w:szCs w:val="24"/>
        </w:rPr>
        <w:tab/>
      </w:r>
      <w:r w:rsidRPr="00E44665">
        <w:rPr>
          <w:rFonts w:ascii="Tahoma" w:hAnsi="Tahoma" w:cs="Tahoma"/>
          <w:sz w:val="24"/>
          <w:szCs w:val="24"/>
          <w:lang w:val="id-ID"/>
        </w:rPr>
        <w:t>6,000</w:t>
      </w:r>
    </w:p>
    <w:p w:rsidR="00805B00" w:rsidRDefault="00D64F6B" w:rsidP="00805B00">
      <w:pPr>
        <w:pStyle w:val="ListParagraph"/>
        <w:widowControl/>
        <w:autoSpaceDE/>
        <w:autoSpaceDN/>
        <w:spacing w:line="360" w:lineRule="auto"/>
        <w:ind w:firstLine="720"/>
        <w:jc w:val="both"/>
        <w:rPr>
          <w:rFonts w:ascii="Tahoma" w:hAnsi="Tahoma" w:cs="Tahoma"/>
          <w:sz w:val="24"/>
          <w:szCs w:val="24"/>
        </w:rPr>
      </w:pPr>
      <w:r w:rsidRPr="00E44665">
        <w:rPr>
          <w:rFonts w:ascii="Tahoma" w:hAnsi="Tahoma" w:cs="Tahoma"/>
          <w:sz w:val="24"/>
          <w:szCs w:val="24"/>
        </w:rPr>
        <w:t xml:space="preserve">Revaluasi  aktiva  tetap  perusahaan  merupakan  penilaian  kembali terhadap  suatu  aktiva  tetap  atau  yang  biasa  disebut  sebagai  fixed  assets, biasanya  disebabkan  oleh  adanya  perubahan  nilai  dari  aktiva  tetap  teitu,  baik  terjadinya suatu kenaikan atas nilai aktiva tetap perusahaan ataupun rendahnya suatu nilai aktiva tersebut yang merupakan akibat dari suatu devaluasi ataupun hal-hal lain yang lain. </w:t>
      </w:r>
    </w:p>
    <w:p w:rsidR="00D64F6B" w:rsidRPr="00E44665" w:rsidRDefault="00D64F6B" w:rsidP="00805B00">
      <w:pPr>
        <w:pStyle w:val="ListParagraph"/>
        <w:widowControl/>
        <w:autoSpaceDE/>
        <w:autoSpaceDN/>
        <w:spacing w:line="360" w:lineRule="auto"/>
        <w:ind w:firstLine="720"/>
        <w:jc w:val="both"/>
        <w:rPr>
          <w:rFonts w:ascii="Tahoma" w:hAnsi="Tahoma" w:cs="Tahoma"/>
          <w:sz w:val="24"/>
          <w:szCs w:val="24"/>
        </w:rPr>
      </w:pPr>
      <w:r w:rsidRPr="00E44665">
        <w:rPr>
          <w:rFonts w:ascii="Tahoma" w:hAnsi="Tahoma" w:cs="Tahoma"/>
          <w:sz w:val="24"/>
          <w:szCs w:val="24"/>
        </w:rPr>
        <w:t xml:space="preserve">  Suatu  model  revaluasi  yang  merupakan  kebijakan  akuntansi  bagi perusahaan  serta  diterapkannya  suatu  kebijakan  yang  berpengaruh  terhadap semua aset tetap atau fixed assets di dalam suatu kelompok yang serupa. Bila suatu  perusahaan  memanfaatkan  model  biaya  maka  sesudah  adanya pengakuan  sebagai  asset  perusahaan,  suatu  aktiva  tetap  perusahaa  dicatat sebesar  biaya  perolehan  yang  kemudian  dikurangi  dengan  akumulasi  atau jumlah seluruh penyusutan serta akumulasi dari rugi penurunan terhadap nilai aktiva perusahaan.</w:t>
      </w:r>
    </w:p>
    <w:p w:rsidR="00D64F6B" w:rsidRPr="00E44665" w:rsidRDefault="00D64F6B" w:rsidP="00E44665">
      <w:pPr>
        <w:pStyle w:val="ListParagraph"/>
        <w:widowControl/>
        <w:autoSpaceDE/>
        <w:autoSpaceDN/>
        <w:spacing w:line="360" w:lineRule="auto"/>
        <w:ind w:left="851"/>
        <w:jc w:val="both"/>
        <w:rPr>
          <w:rFonts w:ascii="Tahoma" w:hAnsi="Tahoma" w:cs="Tahoma"/>
          <w:sz w:val="24"/>
          <w:szCs w:val="24"/>
        </w:rPr>
      </w:pPr>
    </w:p>
    <w:p w:rsidR="00B40CE0" w:rsidRPr="00805B00" w:rsidRDefault="00B40CE0" w:rsidP="00E44665">
      <w:pPr>
        <w:pStyle w:val="NormalWeb"/>
        <w:numPr>
          <w:ilvl w:val="0"/>
          <w:numId w:val="23"/>
        </w:numPr>
        <w:shd w:val="clear" w:color="auto" w:fill="FFFFFF"/>
        <w:spacing w:before="0" w:beforeAutospacing="0" w:after="0" w:afterAutospacing="0" w:line="360" w:lineRule="auto"/>
        <w:ind w:left="851" w:hanging="851"/>
        <w:jc w:val="both"/>
        <w:rPr>
          <w:rFonts w:ascii="Tahoma" w:hAnsi="Tahoma" w:cs="Tahoma"/>
          <w:b/>
          <w:color w:val="000000" w:themeColor="text1"/>
        </w:rPr>
      </w:pPr>
      <w:r w:rsidRPr="00805B00">
        <w:rPr>
          <w:rFonts w:ascii="Tahoma" w:hAnsi="Tahoma" w:cs="Tahoma"/>
          <w:b/>
        </w:rPr>
        <w:t>Penyajian dan analisis</w:t>
      </w:r>
    </w:p>
    <w:p w:rsidR="00D64F6B" w:rsidRPr="00516518" w:rsidRDefault="00D64F6B" w:rsidP="00AC5C1D">
      <w:pPr>
        <w:pStyle w:val="NormalWeb"/>
        <w:numPr>
          <w:ilvl w:val="0"/>
          <w:numId w:val="189"/>
        </w:numPr>
        <w:shd w:val="clear" w:color="auto" w:fill="FFFFFF"/>
        <w:spacing w:before="0" w:beforeAutospacing="0" w:after="0" w:afterAutospacing="0" w:line="360" w:lineRule="auto"/>
        <w:ind w:left="900" w:hanging="900"/>
        <w:jc w:val="both"/>
        <w:rPr>
          <w:rFonts w:ascii="Tahoma" w:hAnsi="Tahoma" w:cs="Tahoma"/>
          <w:b/>
          <w:color w:val="000000" w:themeColor="text1"/>
        </w:rPr>
      </w:pPr>
      <w:r w:rsidRPr="00516518">
        <w:rPr>
          <w:rFonts w:ascii="Tahoma" w:hAnsi="Tahoma" w:cs="Tahoma"/>
          <w:b/>
          <w:color w:val="000000" w:themeColor="text1"/>
        </w:rPr>
        <w:t xml:space="preserve">Penyajian Properti, Pabrik, Perlengkapan, dan Barang Tambang </w:t>
      </w:r>
    </w:p>
    <w:p w:rsidR="00805B00" w:rsidRDefault="00D64F6B" w:rsidP="00805B00">
      <w:pPr>
        <w:pStyle w:val="NormalWeb"/>
        <w:shd w:val="clear" w:color="auto" w:fill="FFFFFF"/>
        <w:spacing w:before="0" w:beforeAutospacing="0" w:after="0" w:afterAutospacing="0" w:line="360" w:lineRule="auto"/>
        <w:ind w:firstLine="851"/>
        <w:jc w:val="both"/>
        <w:rPr>
          <w:rFonts w:ascii="Tahoma" w:hAnsi="Tahoma" w:cs="Tahoma"/>
          <w:color w:val="000000" w:themeColor="text1"/>
          <w:lang w:val="en-US"/>
        </w:rPr>
      </w:pPr>
      <w:r w:rsidRPr="00E44665">
        <w:rPr>
          <w:rFonts w:ascii="Tahoma" w:hAnsi="Tahoma" w:cs="Tahoma"/>
          <w:color w:val="000000" w:themeColor="text1"/>
        </w:rPr>
        <w:t xml:space="preserve">Perusahaan  mengungkapkan  dasar  penilaian  terhadap  aktiva  tetap dengan  jaminan,  janji  dan  komitmen  yang  berkaitan  dengan  asset  tersebut. Dalam hal ini, perusahaan memisahkan aset tetap saat tidak digunakan sebagai penghasil asset dalam bisnis dari aset yang digunakan dalam operasi. </w:t>
      </w:r>
    </w:p>
    <w:p w:rsidR="00D64F6B" w:rsidRPr="00516518" w:rsidRDefault="00D64F6B" w:rsidP="000E1764">
      <w:pPr>
        <w:pStyle w:val="NormalWeb"/>
        <w:numPr>
          <w:ilvl w:val="0"/>
          <w:numId w:val="189"/>
        </w:numPr>
        <w:shd w:val="clear" w:color="auto" w:fill="FFFFFF"/>
        <w:spacing w:before="0" w:beforeAutospacing="0" w:after="0" w:afterAutospacing="0" w:line="360" w:lineRule="auto"/>
        <w:ind w:left="900" w:hanging="900"/>
        <w:jc w:val="both"/>
        <w:rPr>
          <w:rFonts w:ascii="Tahoma" w:hAnsi="Tahoma" w:cs="Tahoma"/>
          <w:b/>
          <w:color w:val="000000" w:themeColor="text1"/>
        </w:rPr>
      </w:pPr>
      <w:r w:rsidRPr="00516518">
        <w:rPr>
          <w:rFonts w:ascii="Tahoma" w:hAnsi="Tahoma" w:cs="Tahoma"/>
          <w:b/>
          <w:color w:val="000000" w:themeColor="text1"/>
        </w:rPr>
        <w:lastRenderedPageBreak/>
        <w:t>Analisis Properti, Pabrik, Perlengkapan, dan Barang Tambang</w:t>
      </w:r>
    </w:p>
    <w:p w:rsidR="000E1764" w:rsidRDefault="000E1764" w:rsidP="000E1764">
      <w:pPr>
        <w:pStyle w:val="NormalWeb"/>
        <w:numPr>
          <w:ilvl w:val="1"/>
          <w:numId w:val="23"/>
        </w:numPr>
        <w:shd w:val="clear" w:color="auto" w:fill="FFFFFF"/>
        <w:spacing w:before="0" w:beforeAutospacing="0" w:after="0" w:afterAutospacing="0" w:line="360" w:lineRule="auto"/>
        <w:ind w:left="720" w:hanging="720"/>
        <w:jc w:val="both"/>
        <w:rPr>
          <w:rFonts w:ascii="Tahoma" w:hAnsi="Tahoma" w:cs="Tahoma"/>
          <w:color w:val="000000" w:themeColor="text1"/>
          <w:lang w:val="en-US"/>
        </w:rPr>
      </w:pPr>
      <w:r>
        <w:rPr>
          <w:rFonts w:ascii="Tahoma" w:hAnsi="Tahoma" w:cs="Tahoma"/>
          <w:color w:val="000000" w:themeColor="text1"/>
          <w:lang w:val="en-US"/>
        </w:rPr>
        <w:t>Turn over ratio</w:t>
      </w:r>
    </w:p>
    <w:p w:rsidR="000E1764" w:rsidRDefault="000E1764" w:rsidP="000E1764">
      <w:pPr>
        <w:pStyle w:val="NormalWeb"/>
        <w:shd w:val="clear" w:color="auto" w:fill="FFFFFF"/>
        <w:spacing w:before="0" w:beforeAutospacing="0" w:after="0" w:afterAutospacing="0" w:line="360" w:lineRule="auto"/>
        <w:ind w:left="720"/>
        <w:jc w:val="both"/>
        <w:rPr>
          <w:rFonts w:ascii="Tahoma" w:hAnsi="Tahoma" w:cs="Tahoma"/>
          <w:color w:val="000000" w:themeColor="text1"/>
          <w:lang w:val="en-US"/>
        </w:rPr>
      </w:pPr>
      <m:oMathPara>
        <m:oMath>
          <m:r>
            <w:rPr>
              <w:rFonts w:ascii="Cambria Math" w:hAnsi="Cambria Math" w:cs="Tahoma"/>
              <w:color w:val="000000" w:themeColor="text1"/>
              <w:lang w:val="en-US"/>
            </w:rPr>
            <m:t>Turn Over Ratio=</m:t>
          </m:r>
          <m:f>
            <m:fPr>
              <m:ctrlPr>
                <w:rPr>
                  <w:rFonts w:ascii="Cambria Math" w:hAnsi="Cambria Math" w:cs="Tahoma"/>
                  <w:i/>
                  <w:color w:val="000000" w:themeColor="text1"/>
                  <w:lang w:val="en-US"/>
                </w:rPr>
              </m:ctrlPr>
            </m:fPr>
            <m:num>
              <m:r>
                <w:rPr>
                  <w:rFonts w:ascii="Cambria Math" w:hAnsi="Cambria Math" w:cs="Tahoma"/>
                  <w:color w:val="000000" w:themeColor="text1"/>
                </w:rPr>
                <m:t>Net Sales</m:t>
              </m:r>
            </m:num>
            <m:den>
              <m:r>
                <w:rPr>
                  <w:rFonts w:ascii="Cambria Math" w:hAnsi="Cambria Math" w:cs="Tahoma"/>
                  <w:color w:val="000000" w:themeColor="text1"/>
                </w:rPr>
                <m:t>Average Total Aset</m:t>
              </m:r>
            </m:den>
          </m:f>
        </m:oMath>
      </m:oMathPara>
    </w:p>
    <w:p w:rsidR="000E1764" w:rsidRDefault="000E1764" w:rsidP="000E1764">
      <w:pPr>
        <w:pStyle w:val="NormalWeb"/>
        <w:numPr>
          <w:ilvl w:val="1"/>
          <w:numId w:val="23"/>
        </w:numPr>
        <w:shd w:val="clear" w:color="auto" w:fill="FFFFFF"/>
        <w:spacing w:before="0" w:beforeAutospacing="0" w:after="0" w:afterAutospacing="0" w:line="360" w:lineRule="auto"/>
        <w:ind w:left="720" w:hanging="720"/>
        <w:jc w:val="both"/>
        <w:rPr>
          <w:rFonts w:ascii="Tahoma" w:hAnsi="Tahoma" w:cs="Tahoma"/>
          <w:color w:val="000000" w:themeColor="text1"/>
          <w:lang w:val="en-US"/>
        </w:rPr>
      </w:pPr>
      <w:r>
        <w:rPr>
          <w:rFonts w:ascii="Tahoma" w:hAnsi="Tahoma" w:cs="Tahoma"/>
          <w:color w:val="000000" w:themeColor="text1"/>
          <w:lang w:val="en-US"/>
        </w:rPr>
        <w:t>Profit margin</w:t>
      </w:r>
    </w:p>
    <w:p w:rsidR="000E1764" w:rsidRDefault="000E1764" w:rsidP="000E1764">
      <w:pPr>
        <w:pStyle w:val="NormalWeb"/>
        <w:shd w:val="clear" w:color="auto" w:fill="FFFFFF"/>
        <w:spacing w:before="0" w:beforeAutospacing="0" w:after="0" w:afterAutospacing="0" w:line="360" w:lineRule="auto"/>
        <w:ind w:left="720"/>
        <w:jc w:val="both"/>
        <w:rPr>
          <w:rFonts w:ascii="Tahoma" w:hAnsi="Tahoma" w:cs="Tahoma"/>
          <w:color w:val="000000" w:themeColor="text1"/>
          <w:lang w:val="en-US"/>
        </w:rPr>
      </w:pPr>
      <m:oMathPara>
        <m:oMath>
          <m:r>
            <w:rPr>
              <w:rFonts w:ascii="Cambria Math" w:hAnsi="Cambria Math" w:cs="Tahoma"/>
              <w:color w:val="000000" w:themeColor="text1"/>
              <w:lang w:val="en-US"/>
            </w:rPr>
            <m:t xml:space="preserve">Profit Margin on Sales Ratio= </m:t>
          </m:r>
          <m:f>
            <m:fPr>
              <m:ctrlPr>
                <w:rPr>
                  <w:rFonts w:ascii="Cambria Math" w:hAnsi="Cambria Math" w:cs="Tahoma"/>
                  <w:i/>
                  <w:color w:val="000000" w:themeColor="text1"/>
                  <w:lang w:val="en-US"/>
                </w:rPr>
              </m:ctrlPr>
            </m:fPr>
            <m:num>
              <m:r>
                <w:rPr>
                  <w:rFonts w:ascii="Cambria Math" w:hAnsi="Cambria Math" w:cs="Tahoma"/>
                  <w:color w:val="000000" w:themeColor="text1"/>
                </w:rPr>
                <m:t>Net Income</m:t>
              </m:r>
            </m:num>
            <m:den>
              <m:r>
                <w:rPr>
                  <w:rFonts w:ascii="Cambria Math" w:hAnsi="Cambria Math" w:cs="Tahoma"/>
                  <w:color w:val="000000" w:themeColor="text1"/>
                </w:rPr>
                <m:t>Net Sales</m:t>
              </m:r>
            </m:den>
          </m:f>
        </m:oMath>
      </m:oMathPara>
    </w:p>
    <w:p w:rsidR="000E1764" w:rsidRDefault="000E1764" w:rsidP="000E1764">
      <w:pPr>
        <w:pStyle w:val="NormalWeb"/>
        <w:numPr>
          <w:ilvl w:val="1"/>
          <w:numId w:val="23"/>
        </w:numPr>
        <w:shd w:val="clear" w:color="auto" w:fill="FFFFFF"/>
        <w:spacing w:before="0" w:beforeAutospacing="0" w:after="0" w:afterAutospacing="0" w:line="360" w:lineRule="auto"/>
        <w:ind w:left="720" w:hanging="720"/>
        <w:jc w:val="both"/>
        <w:rPr>
          <w:rFonts w:ascii="Tahoma" w:hAnsi="Tahoma" w:cs="Tahoma"/>
          <w:color w:val="000000" w:themeColor="text1"/>
          <w:lang w:val="en-US"/>
        </w:rPr>
      </w:pPr>
      <w:r>
        <w:rPr>
          <w:rFonts w:ascii="Tahoma" w:hAnsi="Tahoma" w:cs="Tahoma"/>
          <w:color w:val="000000" w:themeColor="text1"/>
          <w:lang w:val="en-US"/>
        </w:rPr>
        <w:t>Rate of return</w:t>
      </w:r>
    </w:p>
    <w:p w:rsidR="000E1764" w:rsidRDefault="000E1764" w:rsidP="000E1764">
      <w:pPr>
        <w:pStyle w:val="NormalWeb"/>
        <w:shd w:val="clear" w:color="auto" w:fill="FFFFFF"/>
        <w:spacing w:before="0" w:beforeAutospacing="0" w:after="0" w:afterAutospacing="0" w:line="360" w:lineRule="auto"/>
        <w:ind w:left="720"/>
        <w:jc w:val="both"/>
        <w:rPr>
          <w:rFonts w:ascii="Tahoma" w:hAnsi="Tahoma" w:cs="Tahoma"/>
          <w:color w:val="000000" w:themeColor="text1"/>
          <w:lang w:val="en-US"/>
        </w:rPr>
      </w:pPr>
      <m:oMathPara>
        <m:oMath>
          <m:r>
            <w:rPr>
              <w:rFonts w:ascii="Cambria Math" w:hAnsi="Cambria Math" w:cs="Tahoma"/>
              <w:color w:val="000000" w:themeColor="text1"/>
              <w:lang w:val="en-US"/>
            </w:rPr>
            <m:t xml:space="preserve">Rate of Return On Aset= </m:t>
          </m:r>
          <m:f>
            <m:fPr>
              <m:ctrlPr>
                <w:rPr>
                  <w:rFonts w:ascii="Cambria Math" w:hAnsi="Cambria Math" w:cs="Tahoma"/>
                  <w:i/>
                  <w:color w:val="000000" w:themeColor="text1"/>
                  <w:lang w:val="en-US"/>
                </w:rPr>
              </m:ctrlPr>
            </m:fPr>
            <m:num>
              <m:r>
                <w:rPr>
                  <w:rFonts w:ascii="Cambria Math" w:hAnsi="Cambria Math" w:cs="Tahoma"/>
                  <w:color w:val="000000" w:themeColor="text1"/>
                </w:rPr>
                <m:t>Net Income</m:t>
              </m:r>
            </m:num>
            <m:den>
              <m:r>
                <w:rPr>
                  <w:rFonts w:ascii="Cambria Math" w:hAnsi="Cambria Math" w:cs="Tahoma"/>
                  <w:color w:val="000000" w:themeColor="text1"/>
                </w:rPr>
                <m:t>Average Total Aset</m:t>
              </m:r>
            </m:den>
          </m:f>
        </m:oMath>
      </m:oMathPara>
    </w:p>
    <w:p w:rsidR="00D64F6B" w:rsidRPr="00E44665" w:rsidRDefault="00D64F6B" w:rsidP="00E44665">
      <w:pPr>
        <w:pStyle w:val="NormalWeb"/>
        <w:shd w:val="clear" w:color="auto" w:fill="FFFFFF"/>
        <w:spacing w:before="0" w:beforeAutospacing="0" w:after="0" w:afterAutospacing="0" w:line="360" w:lineRule="auto"/>
        <w:ind w:left="1615"/>
        <w:jc w:val="both"/>
        <w:rPr>
          <w:rFonts w:ascii="Tahoma" w:hAnsi="Tahoma" w:cs="Tahoma"/>
          <w:color w:val="000000" w:themeColor="text1"/>
          <w:lang w:val="en-US"/>
        </w:rPr>
      </w:pPr>
    </w:p>
    <w:p w:rsidR="00DB4A41" w:rsidRDefault="00DB4A41" w:rsidP="00DB4A41">
      <w:pPr>
        <w:spacing w:line="360" w:lineRule="auto"/>
        <w:jc w:val="both"/>
        <w:rPr>
          <w:rFonts w:ascii="Tahoma" w:hAnsi="Tahoma" w:cs="Tahoma"/>
          <w:b/>
          <w:color w:val="000000" w:themeColor="text1"/>
          <w:sz w:val="24"/>
          <w:szCs w:val="24"/>
        </w:rPr>
      </w:pPr>
      <w:r w:rsidRPr="00D97E72">
        <w:rPr>
          <w:rFonts w:ascii="Tahoma" w:hAnsi="Tahoma" w:cs="Tahoma"/>
          <w:b/>
          <w:color w:val="000000" w:themeColor="text1"/>
          <w:sz w:val="24"/>
          <w:szCs w:val="24"/>
        </w:rPr>
        <w:t>Rangkuman</w:t>
      </w:r>
    </w:p>
    <w:p w:rsidR="003C7F88" w:rsidRPr="00E44665" w:rsidRDefault="003C7F88" w:rsidP="003C7F88">
      <w:pPr>
        <w:pStyle w:val="ListParagraph"/>
        <w:widowControl/>
        <w:autoSpaceDE/>
        <w:autoSpaceDN/>
        <w:spacing w:line="360" w:lineRule="auto"/>
        <w:ind w:firstLine="851"/>
        <w:jc w:val="both"/>
        <w:rPr>
          <w:rFonts w:ascii="Tahoma" w:hAnsi="Tahoma" w:cs="Tahoma"/>
          <w:sz w:val="24"/>
          <w:szCs w:val="24"/>
        </w:rPr>
      </w:pPr>
      <w:proofErr w:type="gramStart"/>
      <w:r w:rsidRPr="00E44665">
        <w:rPr>
          <w:rFonts w:ascii="Tahoma" w:hAnsi="Tahoma" w:cs="Tahoma"/>
          <w:sz w:val="24"/>
          <w:szCs w:val="24"/>
        </w:rPr>
        <w:t>Penyusutan  merupakan</w:t>
      </w:r>
      <w:proofErr w:type="gramEnd"/>
      <w:r w:rsidRPr="00E44665">
        <w:rPr>
          <w:rFonts w:ascii="Tahoma" w:hAnsi="Tahoma" w:cs="Tahoma"/>
          <w:sz w:val="24"/>
          <w:szCs w:val="24"/>
        </w:rPr>
        <w:t xml:space="preserve">  suatu  proses  akuntansi  dalam pengalokasian biaya aktiva yang berwujud ke beban dengan menggunakan cara-cara yang rasional dan juga sistematis selama periode manfaat dari penggunaan aktiva  tersebut.  Sebagai  contoh,  perusahaan  </w:t>
      </w:r>
      <w:r>
        <w:rPr>
          <w:rFonts w:ascii="Tahoma" w:hAnsi="Tahoma" w:cs="Tahoma"/>
          <w:sz w:val="24"/>
          <w:szCs w:val="24"/>
        </w:rPr>
        <w:t>Raffa</w:t>
      </w:r>
      <w:r w:rsidRPr="00E44665">
        <w:rPr>
          <w:rFonts w:ascii="Tahoma" w:hAnsi="Tahoma" w:cs="Tahoma"/>
          <w:sz w:val="24"/>
          <w:szCs w:val="24"/>
        </w:rPr>
        <w:t xml:space="preserve">  tidak  menyusutkan aktivanya  berdasarkan  nilai  pasar  wajar  yang  dimilikinya,  tetapi  berdasarkan pembebanan sistematis terhadap beban. </w:t>
      </w:r>
    </w:p>
    <w:p w:rsidR="003C7F88" w:rsidRPr="00516518" w:rsidRDefault="003C7F88" w:rsidP="003C7F88">
      <w:pPr>
        <w:pStyle w:val="ListParagraph"/>
        <w:widowControl/>
        <w:autoSpaceDE/>
        <w:autoSpaceDN/>
        <w:spacing w:line="360" w:lineRule="auto"/>
        <w:ind w:firstLine="851"/>
        <w:jc w:val="both"/>
        <w:rPr>
          <w:rFonts w:ascii="Tahoma" w:hAnsi="Tahoma" w:cs="Tahoma"/>
          <w:b/>
          <w:sz w:val="24"/>
          <w:szCs w:val="24"/>
        </w:rPr>
      </w:pPr>
      <w:r w:rsidRPr="00E44665">
        <w:rPr>
          <w:rFonts w:ascii="Tahoma" w:hAnsi="Tahoma" w:cs="Tahoma"/>
          <w:sz w:val="24"/>
          <w:szCs w:val="24"/>
        </w:rPr>
        <w:t xml:space="preserve">Terdapat  tiga  pertanyaan  mendasar  yang  harus  dijawab  sebelum  pola pembebanan  terhadap  pendapatan  dapat  ditetapkan, </w:t>
      </w:r>
      <w:r>
        <w:rPr>
          <w:rFonts w:ascii="Tahoma" w:hAnsi="Tahoma" w:cs="Tahoma"/>
          <w:sz w:val="24"/>
          <w:szCs w:val="24"/>
        </w:rPr>
        <w:t xml:space="preserve"> antara  lain  sebagai berikut : (1) </w:t>
      </w:r>
      <w:r w:rsidRPr="00E44665">
        <w:rPr>
          <w:rFonts w:ascii="Tahoma" w:hAnsi="Tahoma" w:cs="Tahoma"/>
          <w:sz w:val="24"/>
          <w:szCs w:val="24"/>
        </w:rPr>
        <w:t>Dasar penyusutan apa yang akan digu</w:t>
      </w:r>
      <w:r>
        <w:rPr>
          <w:rFonts w:ascii="Tahoma" w:hAnsi="Tahoma" w:cs="Tahoma"/>
          <w:sz w:val="24"/>
          <w:szCs w:val="24"/>
        </w:rPr>
        <w:t xml:space="preserve">nakan untuk menyusutkan aktiva?, (2) </w:t>
      </w:r>
      <w:r w:rsidRPr="00A13232">
        <w:rPr>
          <w:rFonts w:ascii="Tahoma" w:hAnsi="Tahoma" w:cs="Tahoma"/>
          <w:sz w:val="24"/>
          <w:szCs w:val="24"/>
        </w:rPr>
        <w:t>Berapa umur manfaat dari a</w:t>
      </w:r>
      <w:r>
        <w:rPr>
          <w:rFonts w:ascii="Tahoma" w:hAnsi="Tahoma" w:cs="Tahoma"/>
          <w:sz w:val="24"/>
          <w:szCs w:val="24"/>
        </w:rPr>
        <w:t xml:space="preserve">ktiva yang dimiliki perusahaan? </w:t>
      </w:r>
      <w:proofErr w:type="gramStart"/>
      <w:r w:rsidRPr="00E44665">
        <w:rPr>
          <w:rFonts w:ascii="Tahoma" w:hAnsi="Tahoma" w:cs="Tahoma"/>
          <w:sz w:val="24"/>
          <w:szCs w:val="24"/>
        </w:rPr>
        <w:t>Suatu  perusahaan</w:t>
      </w:r>
      <w:proofErr w:type="gramEnd"/>
      <w:r w:rsidRPr="00E44665">
        <w:rPr>
          <w:rFonts w:ascii="Tahoma" w:hAnsi="Tahoma" w:cs="Tahoma"/>
          <w:sz w:val="24"/>
          <w:szCs w:val="24"/>
        </w:rPr>
        <w:t xml:space="preserve"> memanfaatkan satu dari beberapa</w:t>
      </w:r>
      <w:r>
        <w:rPr>
          <w:rFonts w:ascii="Tahoma" w:hAnsi="Tahoma" w:cs="Tahoma"/>
          <w:sz w:val="24"/>
          <w:szCs w:val="24"/>
        </w:rPr>
        <w:t xml:space="preserve"> metode penyusutan berikut : (1) </w:t>
      </w:r>
      <w:r w:rsidRPr="00E44665">
        <w:rPr>
          <w:rFonts w:ascii="Tahoma" w:hAnsi="Tahoma" w:cs="Tahoma"/>
          <w:sz w:val="24"/>
          <w:szCs w:val="24"/>
        </w:rPr>
        <w:t>Metode aktivitas (unit</w:t>
      </w:r>
      <w:r>
        <w:rPr>
          <w:rFonts w:ascii="Tahoma" w:hAnsi="Tahoma" w:cs="Tahoma"/>
          <w:sz w:val="24"/>
          <w:szCs w:val="24"/>
        </w:rPr>
        <w:t xml:space="preserve"> penggunaan atau unit produksi), (2) Metode garis lurus, (3) </w:t>
      </w:r>
      <w:r w:rsidRPr="00E44665">
        <w:rPr>
          <w:rFonts w:ascii="Tahoma" w:hAnsi="Tahoma" w:cs="Tahoma"/>
          <w:sz w:val="24"/>
          <w:szCs w:val="24"/>
        </w:rPr>
        <w:t>Me</w:t>
      </w:r>
      <w:r>
        <w:rPr>
          <w:rFonts w:ascii="Tahoma" w:hAnsi="Tahoma" w:cs="Tahoma"/>
          <w:sz w:val="24"/>
          <w:szCs w:val="24"/>
        </w:rPr>
        <w:t xml:space="preserve">tode beban menurun (dipercepat), (4) </w:t>
      </w:r>
      <w:r w:rsidRPr="00E44665">
        <w:rPr>
          <w:rFonts w:ascii="Tahoma" w:hAnsi="Tahoma" w:cs="Tahoma"/>
          <w:sz w:val="24"/>
          <w:szCs w:val="24"/>
        </w:rPr>
        <w:t xml:space="preserve">Metode  Saldo  Menurun.  </w:t>
      </w:r>
    </w:p>
    <w:p w:rsidR="003C7F88" w:rsidRPr="00E44665" w:rsidRDefault="003C7F88" w:rsidP="003C7F88">
      <w:pPr>
        <w:pStyle w:val="ListParagraph"/>
        <w:widowControl/>
        <w:autoSpaceDE/>
        <w:autoSpaceDN/>
        <w:spacing w:line="360" w:lineRule="auto"/>
        <w:ind w:firstLine="851"/>
        <w:jc w:val="both"/>
        <w:rPr>
          <w:rFonts w:ascii="Tahoma" w:hAnsi="Tahoma" w:cs="Tahoma"/>
          <w:sz w:val="24"/>
          <w:szCs w:val="24"/>
        </w:rPr>
      </w:pPr>
      <w:proofErr w:type="gramStart"/>
      <w:r>
        <w:rPr>
          <w:rFonts w:ascii="Tahoma" w:hAnsi="Tahoma" w:cs="Tahoma"/>
          <w:sz w:val="24"/>
          <w:szCs w:val="24"/>
        </w:rPr>
        <w:t>B</w:t>
      </w:r>
      <w:r w:rsidRPr="00E44665">
        <w:rPr>
          <w:rFonts w:ascii="Tahoma" w:hAnsi="Tahoma" w:cs="Tahoma"/>
          <w:sz w:val="24"/>
          <w:szCs w:val="24"/>
        </w:rPr>
        <w:t>eberapa  masalah</w:t>
      </w:r>
      <w:proofErr w:type="gramEnd"/>
      <w:r w:rsidRPr="00E44665">
        <w:rPr>
          <w:rFonts w:ascii="Tahoma" w:hAnsi="Tahoma" w:cs="Tahoma"/>
          <w:sz w:val="24"/>
          <w:szCs w:val="24"/>
        </w:rPr>
        <w:t xml:space="preserve">  khusus  yang  berhubunga  dengan penyusutan: </w:t>
      </w:r>
      <w:r>
        <w:rPr>
          <w:rFonts w:ascii="Tahoma" w:hAnsi="Tahoma" w:cs="Tahoma"/>
          <w:sz w:val="24"/>
          <w:szCs w:val="24"/>
        </w:rPr>
        <w:t xml:space="preserve">(1) </w:t>
      </w:r>
      <w:r w:rsidRPr="00A13232">
        <w:rPr>
          <w:rFonts w:ascii="Tahoma" w:hAnsi="Tahoma" w:cs="Tahoma"/>
          <w:sz w:val="24"/>
          <w:szCs w:val="24"/>
        </w:rPr>
        <w:t>Penyusutan dan Periode Parsial atau Sebagian, (2) Metode Unit Aktivitas, (3) Metode Jumlah Angka Tahun, (4) Metode Saldo Menurun.</w:t>
      </w:r>
      <w:r>
        <w:rPr>
          <w:rFonts w:ascii="Tahoma" w:hAnsi="Tahoma" w:cs="Tahoma"/>
          <w:b/>
          <w:sz w:val="24"/>
          <w:szCs w:val="24"/>
        </w:rPr>
        <w:t xml:space="preserve"> </w:t>
      </w:r>
      <w:r w:rsidRPr="00E44665">
        <w:rPr>
          <w:rFonts w:ascii="Tahoma" w:hAnsi="Tahoma" w:cs="Tahoma"/>
          <w:sz w:val="24"/>
          <w:szCs w:val="24"/>
        </w:rPr>
        <w:t xml:space="preserve">Apabila  nilai  tercatat  lebih  tinggi  dari  jumlah  yang  diperbaiki,  selisihnya adalah  penurunan  nilai.  </w:t>
      </w:r>
      <w:proofErr w:type="gramStart"/>
      <w:r w:rsidRPr="00E44665">
        <w:rPr>
          <w:rFonts w:ascii="Tahoma" w:hAnsi="Tahoma" w:cs="Tahoma"/>
          <w:sz w:val="24"/>
          <w:szCs w:val="24"/>
        </w:rPr>
        <w:t>Jika  jumlah</w:t>
      </w:r>
      <w:proofErr w:type="gramEnd"/>
      <w:r w:rsidRPr="00E44665">
        <w:rPr>
          <w:rFonts w:ascii="Tahoma" w:hAnsi="Tahoma" w:cs="Tahoma"/>
          <w:sz w:val="24"/>
          <w:szCs w:val="24"/>
        </w:rPr>
        <w:t xml:space="preserve">  yang  diperbaiki  lebih  besar  dari  nilai tercatat, tidak ada penurunan nilai diakui. Jumlah  yang  dapat  diperbaiki  didefinisikan  sebagai  nilai  tertinggi antara  nilai  wajar  dikurangi  biaya  untuk  menjual  atau  menilainpenggunaan. Nilai wajar dikurangi biaya untuk menjual berarti aset yang bisa dijual setelah </w:t>
      </w:r>
      <w:proofErr w:type="gramStart"/>
      <w:r w:rsidRPr="00E44665">
        <w:rPr>
          <w:rFonts w:ascii="Tahoma" w:hAnsi="Tahoma" w:cs="Tahoma"/>
          <w:sz w:val="24"/>
          <w:szCs w:val="24"/>
        </w:rPr>
        <w:t>dikurangi  biaya</w:t>
      </w:r>
      <w:proofErr w:type="gramEnd"/>
      <w:r w:rsidRPr="00E44665">
        <w:rPr>
          <w:rFonts w:ascii="Tahoma" w:hAnsi="Tahoma" w:cs="Tahoma"/>
          <w:sz w:val="24"/>
          <w:szCs w:val="24"/>
        </w:rPr>
        <w:t xml:space="preserve">  </w:t>
      </w:r>
      <w:r w:rsidRPr="00E44665">
        <w:rPr>
          <w:rFonts w:ascii="Tahoma" w:hAnsi="Tahoma" w:cs="Tahoma"/>
          <w:sz w:val="24"/>
          <w:szCs w:val="24"/>
        </w:rPr>
        <w:lastRenderedPageBreak/>
        <w:t xml:space="preserve">pelepasan.  Nilai  pakai  yaitu  nilai  saat  ini  yang  berasal  dari arus kas  yang diharapkan di masa  yang akan datang serta akhirnya penjualan aktiva di akhir waktu pakainya. </w:t>
      </w:r>
    </w:p>
    <w:p w:rsidR="003C7F88" w:rsidRPr="00A13232" w:rsidRDefault="003C7F88" w:rsidP="003C7F88">
      <w:pPr>
        <w:pStyle w:val="ListParagraph"/>
        <w:widowControl/>
        <w:autoSpaceDE/>
        <w:autoSpaceDN/>
        <w:spacing w:line="360" w:lineRule="auto"/>
        <w:ind w:firstLine="720"/>
        <w:jc w:val="both"/>
        <w:rPr>
          <w:rFonts w:ascii="Tahoma" w:hAnsi="Tahoma" w:cs="Tahoma"/>
          <w:sz w:val="24"/>
          <w:szCs w:val="24"/>
        </w:rPr>
      </w:pPr>
      <w:r w:rsidRPr="00A13232">
        <w:rPr>
          <w:rFonts w:ascii="Tahoma" w:hAnsi="Tahoma" w:cs="Tahoma"/>
          <w:sz w:val="24"/>
          <w:szCs w:val="24"/>
        </w:rPr>
        <w:t>Aktiva  yang  ditahan  dengan  tujuan  dilepaskan  tidak  akan  dilakukan penyusutan  ataupun  dilakukan  amortisasi  selama  satu  periode  aktiva  tersebut dimiliki  perusahaan.  Dasar  pemikirannya  adalah  bahwa  penyusutan  tidak konsisten  dengan  pendapat  tentang  aktiva  yang  akan  dilepaskan  dan penggunaan mana yang terendah antara biaya atau nil</w:t>
      </w:r>
      <w:r>
        <w:rPr>
          <w:rFonts w:ascii="Tahoma" w:hAnsi="Tahoma" w:cs="Tahoma"/>
          <w:sz w:val="24"/>
          <w:szCs w:val="24"/>
        </w:rPr>
        <w:t>a</w:t>
      </w:r>
      <w:r w:rsidRPr="00A13232">
        <w:rPr>
          <w:rFonts w:ascii="Tahoma" w:hAnsi="Tahoma" w:cs="Tahoma"/>
          <w:sz w:val="24"/>
          <w:szCs w:val="24"/>
        </w:rPr>
        <w:t xml:space="preserve">i realisasi bersih.  </w:t>
      </w:r>
      <w:r w:rsidRPr="00A13232">
        <w:rPr>
          <w:rFonts w:ascii="Tahoma" w:hAnsi="Tahoma" w:cs="Tahoma"/>
          <w:color w:val="000000" w:themeColor="text1"/>
          <w:sz w:val="24"/>
          <w:szCs w:val="24"/>
        </w:rPr>
        <w:t xml:space="preserve">Perusahaan  mengungkapkan  dasar  penilaian  terhadap  aktiva  tetap dengan  jaminan,  janji  dan  komitmen  yang  berkaitan  dengan  asset  tersebut. </w:t>
      </w:r>
      <w:proofErr w:type="gramStart"/>
      <w:r w:rsidRPr="00A13232">
        <w:rPr>
          <w:rFonts w:ascii="Tahoma" w:hAnsi="Tahoma" w:cs="Tahoma"/>
          <w:color w:val="000000" w:themeColor="text1"/>
          <w:sz w:val="24"/>
          <w:szCs w:val="24"/>
        </w:rPr>
        <w:t>Dalam hal ini, perusahaan memisahkan aset tetap saat tidak digunakan sebagai penghasil asset dalam bisnis dari aset yang digunakan dalam operasi.</w:t>
      </w:r>
      <w:proofErr w:type="gramEnd"/>
      <w:r w:rsidRPr="00A13232">
        <w:rPr>
          <w:rFonts w:ascii="Tahoma" w:hAnsi="Tahoma" w:cs="Tahoma"/>
          <w:color w:val="000000" w:themeColor="text1"/>
          <w:sz w:val="24"/>
          <w:szCs w:val="24"/>
        </w:rPr>
        <w:t xml:space="preserve"> </w:t>
      </w:r>
    </w:p>
    <w:p w:rsidR="003C7F88" w:rsidRDefault="003C7F88" w:rsidP="003C7F88"/>
    <w:p w:rsidR="00516518" w:rsidRPr="00D97E72" w:rsidRDefault="00516518" w:rsidP="00DB4A41">
      <w:pPr>
        <w:spacing w:line="360" w:lineRule="auto"/>
        <w:jc w:val="both"/>
        <w:rPr>
          <w:rFonts w:ascii="Tahoma" w:hAnsi="Tahoma" w:cs="Tahoma"/>
          <w:b/>
          <w:color w:val="000000" w:themeColor="text1"/>
          <w:sz w:val="24"/>
          <w:szCs w:val="24"/>
          <w:lang w:val="id-ID"/>
        </w:rPr>
      </w:pPr>
    </w:p>
    <w:p w:rsidR="00DB4A41" w:rsidRPr="00D97E72" w:rsidRDefault="00DB4A41" w:rsidP="00DB4A41">
      <w:pPr>
        <w:spacing w:line="360" w:lineRule="auto"/>
        <w:rPr>
          <w:rFonts w:ascii="Tahoma" w:hAnsi="Tahoma" w:cs="Tahoma"/>
          <w:b/>
          <w:sz w:val="24"/>
          <w:lang w:val="id-ID"/>
        </w:rPr>
      </w:pPr>
      <w:r w:rsidRPr="00D97E72">
        <w:rPr>
          <w:rFonts w:ascii="Tahoma" w:hAnsi="Tahoma" w:cs="Tahoma"/>
          <w:b/>
          <w:sz w:val="24"/>
        </w:rPr>
        <w:t>Latihan</w:t>
      </w:r>
    </w:p>
    <w:p w:rsidR="00D64F6B" w:rsidRPr="00516518" w:rsidRDefault="00D64F6B" w:rsidP="004171B0">
      <w:pPr>
        <w:pStyle w:val="ListParagraph"/>
        <w:numPr>
          <w:ilvl w:val="1"/>
          <w:numId w:val="233"/>
        </w:numPr>
        <w:spacing w:line="360" w:lineRule="auto"/>
        <w:ind w:left="720" w:hanging="720"/>
        <w:jc w:val="both"/>
        <w:rPr>
          <w:rFonts w:ascii="Tahoma" w:hAnsi="Tahoma" w:cs="Tahoma"/>
          <w:sz w:val="24"/>
          <w:szCs w:val="24"/>
          <w:lang w:val="id-ID"/>
        </w:rPr>
      </w:pPr>
      <w:r w:rsidRPr="00516518">
        <w:rPr>
          <w:rFonts w:ascii="Tahoma" w:hAnsi="Tahoma" w:cs="Tahoma"/>
          <w:sz w:val="24"/>
          <w:szCs w:val="24"/>
          <w:lang w:val="id-ID"/>
        </w:rPr>
        <w:t xml:space="preserve">Jelaskan beserta contohnya tentang penyusutan sebagai metode alokasi biaya! </w:t>
      </w:r>
    </w:p>
    <w:p w:rsidR="00D64F6B" w:rsidRPr="00516518" w:rsidRDefault="00D64F6B" w:rsidP="004171B0">
      <w:pPr>
        <w:pStyle w:val="ListParagraph"/>
        <w:numPr>
          <w:ilvl w:val="1"/>
          <w:numId w:val="233"/>
        </w:numPr>
        <w:spacing w:line="360" w:lineRule="auto"/>
        <w:ind w:left="720" w:hanging="720"/>
        <w:jc w:val="both"/>
        <w:rPr>
          <w:rFonts w:ascii="Tahoma" w:hAnsi="Tahoma" w:cs="Tahoma"/>
          <w:sz w:val="24"/>
          <w:szCs w:val="24"/>
          <w:lang w:val="id-ID"/>
        </w:rPr>
      </w:pPr>
      <w:r w:rsidRPr="00516518">
        <w:rPr>
          <w:rFonts w:ascii="Tahoma" w:hAnsi="Tahoma" w:cs="Tahoma"/>
          <w:sz w:val="24"/>
          <w:szCs w:val="24"/>
          <w:lang w:val="id-ID"/>
        </w:rPr>
        <w:t xml:space="preserve">Jelaskan 3 faktor ekonomi mengapa suatu aktiva ditarik dari penggunaannya! </w:t>
      </w:r>
    </w:p>
    <w:p w:rsidR="00D64F6B" w:rsidRPr="00516518" w:rsidRDefault="00D64F6B" w:rsidP="004171B0">
      <w:pPr>
        <w:pStyle w:val="ListParagraph"/>
        <w:numPr>
          <w:ilvl w:val="1"/>
          <w:numId w:val="233"/>
        </w:numPr>
        <w:spacing w:line="360" w:lineRule="auto"/>
        <w:ind w:left="720" w:hanging="720"/>
        <w:jc w:val="both"/>
        <w:rPr>
          <w:rFonts w:ascii="Tahoma" w:hAnsi="Tahoma" w:cs="Tahoma"/>
          <w:sz w:val="24"/>
          <w:szCs w:val="24"/>
          <w:lang w:val="id-ID"/>
        </w:rPr>
      </w:pPr>
      <w:r w:rsidRPr="00516518">
        <w:rPr>
          <w:rFonts w:ascii="Tahoma" w:hAnsi="Tahoma" w:cs="Tahoma"/>
          <w:sz w:val="24"/>
          <w:szCs w:val="24"/>
          <w:lang w:val="id-ID"/>
        </w:rPr>
        <w:t>Suatu  perusahaan  membeli  peralatan  seharga  $50,000  pada  tanggal  1  Januari 201</w:t>
      </w:r>
      <w:r w:rsidR="00AC5C1D">
        <w:rPr>
          <w:rFonts w:ascii="Tahoma" w:hAnsi="Tahoma" w:cs="Tahoma"/>
          <w:sz w:val="24"/>
          <w:szCs w:val="24"/>
        </w:rPr>
        <w:t>8</w:t>
      </w:r>
      <w:r w:rsidRPr="00516518">
        <w:rPr>
          <w:rFonts w:ascii="Tahoma" w:hAnsi="Tahoma" w:cs="Tahoma"/>
          <w:sz w:val="24"/>
          <w:szCs w:val="24"/>
          <w:lang w:val="id-ID"/>
        </w:rPr>
        <w:t>. Peralatannya digunakan 10 tahun, menggunakan metode garis lurus dan nilai  residunya  0.  Perusahaan  mencatat  biaya  depresiasi  50,000  (50,000  :  10) pada 31 Desember 201</w:t>
      </w:r>
      <w:r w:rsidR="00AC5C1D">
        <w:rPr>
          <w:rFonts w:ascii="Tahoma" w:hAnsi="Tahoma" w:cs="Tahoma"/>
          <w:sz w:val="24"/>
          <w:szCs w:val="24"/>
        </w:rPr>
        <w:t>8</w:t>
      </w:r>
      <w:r w:rsidRPr="00516518">
        <w:rPr>
          <w:rFonts w:ascii="Tahoma" w:hAnsi="Tahoma" w:cs="Tahoma"/>
          <w:sz w:val="24"/>
          <w:szCs w:val="24"/>
          <w:lang w:val="id-ID"/>
        </w:rPr>
        <w:t>.</w:t>
      </w:r>
      <w:r w:rsidR="00AC5C1D">
        <w:rPr>
          <w:rFonts w:ascii="Tahoma" w:hAnsi="Tahoma" w:cs="Tahoma"/>
          <w:sz w:val="24"/>
          <w:szCs w:val="24"/>
        </w:rPr>
        <w:t xml:space="preserve"> Buat jurnalnya!</w:t>
      </w:r>
      <w:r w:rsidRPr="00516518">
        <w:rPr>
          <w:rFonts w:ascii="Tahoma" w:hAnsi="Tahoma" w:cs="Tahoma"/>
          <w:sz w:val="24"/>
          <w:szCs w:val="24"/>
          <w:lang w:val="id-ID"/>
        </w:rPr>
        <w:t xml:space="preserve"> </w:t>
      </w:r>
    </w:p>
    <w:p w:rsidR="00D64F6B" w:rsidRPr="00D64F6B" w:rsidRDefault="00D64F6B" w:rsidP="00D64F6B">
      <w:pPr>
        <w:spacing w:line="360" w:lineRule="auto"/>
        <w:rPr>
          <w:rFonts w:ascii="Tahoma" w:hAnsi="Tahoma" w:cs="Tahoma"/>
          <w:sz w:val="24"/>
          <w:szCs w:val="24"/>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p w:rsidR="00B40CE0" w:rsidRDefault="00B40CE0" w:rsidP="00DB4A41">
      <w:pPr>
        <w:rPr>
          <w:rFonts w:ascii="Tahoma" w:hAnsi="Tahoma" w:cs="Tahoma"/>
          <w:sz w:val="24"/>
          <w:szCs w:val="24"/>
          <w:lang w:val="id-ID"/>
        </w:rPr>
      </w:pPr>
    </w:p>
    <w:sectPr w:rsidR="00B40CE0"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6709"/>
      <w:docPartObj>
        <w:docPartGallery w:val="Page Numbers (Bottom of Page)"/>
        <w:docPartUnique/>
      </w:docPartObj>
    </w:sdtPr>
    <w:sdtContent>
      <w:p w:rsidR="00E740E4" w:rsidRDefault="00D06979">
        <w:pPr>
          <w:pStyle w:val="Footer"/>
          <w:jc w:val="right"/>
        </w:pPr>
        <w:fldSimple w:instr=" PAGE   \* MERGEFORMAT ">
          <w:r w:rsidR="00013CB5">
            <w:rPr>
              <w:noProof/>
            </w:rPr>
            <w:t>7</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13CB5"/>
    <w:rsid w:val="00023534"/>
    <w:rsid w:val="0006282E"/>
    <w:rsid w:val="00063165"/>
    <w:rsid w:val="00083A6C"/>
    <w:rsid w:val="00085E42"/>
    <w:rsid w:val="0009468F"/>
    <w:rsid w:val="000B102B"/>
    <w:rsid w:val="000E04BC"/>
    <w:rsid w:val="000E1764"/>
    <w:rsid w:val="000E7B4B"/>
    <w:rsid w:val="00105096"/>
    <w:rsid w:val="00116B8A"/>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D30C8"/>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0D6"/>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2E9D"/>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145E"/>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574E"/>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06979"/>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740E4"/>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dcterms:created xsi:type="dcterms:W3CDTF">2020-01-22T07:28:00Z</dcterms:created>
  <dcterms:modified xsi:type="dcterms:W3CDTF">2020-03-12T06:36:00Z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